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2E9" w:rsidRPr="00FF02E9" w:rsidRDefault="00FF02E9" w:rsidP="00FF02E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olor w:val="22313F"/>
          <w:sz w:val="24"/>
          <w:szCs w:val="24"/>
          <w:lang w:eastAsia="ro-RO"/>
        </w:rPr>
      </w:pPr>
      <w:r w:rsidRPr="00FF02E9">
        <w:rPr>
          <w:rFonts w:ascii="inherit" w:eastAsia="Times New Roman" w:hAnsi="inherit" w:cs="Helvetica"/>
          <w:b/>
          <w:bCs/>
          <w:color w:val="008000"/>
          <w:sz w:val="24"/>
          <w:szCs w:val="24"/>
          <w:bdr w:val="none" w:sz="0" w:space="0" w:color="auto" w:frame="1"/>
          <w:lang w:eastAsia="ro-RO"/>
        </w:rPr>
        <w:t>Componența</w:t>
      </w:r>
    </w:p>
    <w:p w:rsidR="00FF02E9" w:rsidRPr="00FF02E9" w:rsidRDefault="00FF02E9" w:rsidP="00FF02E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olor w:val="22313F"/>
          <w:sz w:val="24"/>
          <w:szCs w:val="24"/>
          <w:lang w:eastAsia="ro-RO"/>
        </w:rPr>
      </w:pPr>
      <w:r w:rsidRPr="00FF02E9">
        <w:rPr>
          <w:rFonts w:ascii="inherit" w:eastAsia="Times New Roman" w:hAnsi="inherit" w:cs="Helvetica"/>
          <w:b/>
          <w:bCs/>
          <w:color w:val="008000"/>
          <w:sz w:val="24"/>
          <w:szCs w:val="24"/>
          <w:bdr w:val="none" w:sz="0" w:space="0" w:color="auto" w:frame="1"/>
          <w:lang w:eastAsia="ro-RO"/>
        </w:rPr>
        <w:t>CONSILIULUI DE ADMINISTRAȚIE</w:t>
      </w:r>
    </w:p>
    <w:p w:rsidR="00FF02E9" w:rsidRPr="00FF02E9" w:rsidRDefault="00FF02E9" w:rsidP="00FF02E9">
      <w:pPr>
        <w:shd w:val="clear" w:color="auto" w:fill="FFFFFF"/>
        <w:spacing w:after="0" w:line="240" w:lineRule="auto"/>
        <w:jc w:val="center"/>
        <w:textAlignment w:val="baseline"/>
        <w:outlineLvl w:val="3"/>
        <w:rPr>
          <w:rFonts w:ascii="Helvetica" w:eastAsia="Times New Roman" w:hAnsi="Helvetica" w:cs="Helvetica"/>
          <w:b/>
          <w:bCs/>
          <w:color w:val="22313F"/>
          <w:sz w:val="24"/>
          <w:szCs w:val="24"/>
          <w:lang w:eastAsia="ro-RO"/>
        </w:rPr>
      </w:pPr>
      <w:r w:rsidRPr="00FF02E9">
        <w:rPr>
          <w:rFonts w:ascii="inherit" w:eastAsia="Times New Roman" w:hAnsi="inherit" w:cs="Helvetica"/>
          <w:b/>
          <w:bCs/>
          <w:color w:val="008000"/>
          <w:sz w:val="24"/>
          <w:szCs w:val="24"/>
          <w:bdr w:val="none" w:sz="0" w:space="0" w:color="auto" w:frame="1"/>
          <w:lang w:eastAsia="ro-RO"/>
        </w:rPr>
        <w:t>202</w:t>
      </w:r>
      <w:r>
        <w:rPr>
          <w:rFonts w:ascii="inherit" w:eastAsia="Times New Roman" w:hAnsi="inherit" w:cs="Helvetica"/>
          <w:b/>
          <w:bCs/>
          <w:color w:val="008000"/>
          <w:sz w:val="24"/>
          <w:szCs w:val="24"/>
          <w:bdr w:val="none" w:sz="0" w:space="0" w:color="auto" w:frame="1"/>
          <w:lang w:eastAsia="ro-RO"/>
        </w:rPr>
        <w:t>4</w:t>
      </w:r>
      <w:r w:rsidRPr="00FF02E9">
        <w:rPr>
          <w:rFonts w:ascii="inherit" w:eastAsia="Times New Roman" w:hAnsi="inherit" w:cs="Helvetica"/>
          <w:b/>
          <w:bCs/>
          <w:color w:val="008000"/>
          <w:sz w:val="24"/>
          <w:szCs w:val="24"/>
          <w:bdr w:val="none" w:sz="0" w:space="0" w:color="auto" w:frame="1"/>
          <w:lang w:eastAsia="ro-RO"/>
        </w:rPr>
        <w:t>-202</w:t>
      </w:r>
      <w:r>
        <w:rPr>
          <w:rFonts w:ascii="inherit" w:eastAsia="Times New Roman" w:hAnsi="inherit" w:cs="Helvetica"/>
          <w:b/>
          <w:bCs/>
          <w:color w:val="008000"/>
          <w:sz w:val="24"/>
          <w:szCs w:val="24"/>
          <w:bdr w:val="none" w:sz="0" w:space="0" w:color="auto" w:frame="1"/>
          <w:lang w:eastAsia="ro-RO"/>
        </w:rPr>
        <w:t>5</w:t>
      </w:r>
    </w:p>
    <w:p w:rsidR="00FF02E9" w:rsidRPr="00FF02E9" w:rsidRDefault="00FF02E9" w:rsidP="00FF02E9">
      <w:pPr>
        <w:shd w:val="clear" w:color="auto" w:fill="FFFFFF"/>
        <w:spacing w:after="375" w:line="240" w:lineRule="auto"/>
        <w:textAlignment w:val="baseline"/>
        <w:outlineLvl w:val="3"/>
        <w:rPr>
          <w:rFonts w:ascii="Helvetica" w:eastAsia="Times New Roman" w:hAnsi="Helvetica" w:cs="Helvetica"/>
          <w:b/>
          <w:bCs/>
          <w:color w:val="22313F"/>
          <w:sz w:val="24"/>
          <w:szCs w:val="24"/>
          <w:lang w:eastAsia="ro-RO"/>
        </w:rPr>
      </w:pPr>
      <w:r w:rsidRPr="00FF02E9">
        <w:rPr>
          <w:rFonts w:ascii="Helvetica" w:eastAsia="Times New Roman" w:hAnsi="Helvetica" w:cs="Helvetica"/>
          <w:b/>
          <w:bCs/>
          <w:color w:val="22313F"/>
          <w:sz w:val="24"/>
          <w:szCs w:val="24"/>
          <w:lang w:eastAsia="ro-RO"/>
        </w:rPr>
        <w:t>Conform</w:t>
      </w:r>
    </w:p>
    <w:p w:rsidR="00FF02E9" w:rsidRPr="00FF02E9" w:rsidRDefault="00FF02E9" w:rsidP="00FF02E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</w:pPr>
      <w:r w:rsidRPr="00FF02E9"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 xml:space="preserve">Legii </w:t>
      </w:r>
      <w:proofErr w:type="spellStart"/>
      <w:r w:rsidRPr="00FF02E9"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>Educaţiei</w:t>
      </w:r>
      <w:proofErr w:type="spellEnd"/>
      <w:r w:rsidRPr="00FF02E9"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 xml:space="preserve"> </w:t>
      </w:r>
      <w:proofErr w:type="spellStart"/>
      <w:r w:rsidRPr="00FF02E9"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>Naţionale</w:t>
      </w:r>
      <w:proofErr w:type="spellEnd"/>
      <w:r w:rsidRPr="00FF02E9"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>, Legea 1</w:t>
      </w:r>
      <w:r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>98/2023</w:t>
      </w:r>
      <w:r w:rsidRPr="00FF02E9"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>, cu modificările și completările ulterioare</w:t>
      </w:r>
      <w:r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>.</w:t>
      </w:r>
    </w:p>
    <w:p w:rsidR="00FF02E9" w:rsidRPr="00FF02E9" w:rsidRDefault="00FF02E9" w:rsidP="00FF02E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</w:pPr>
      <w:r w:rsidRPr="00FF02E9"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 xml:space="preserve">ORDIN nr. </w:t>
      </w:r>
      <w:r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 xml:space="preserve">6223/04.09.2023 </w:t>
      </w:r>
      <w:r w:rsidRPr="00FF02E9"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 xml:space="preserve">pentru  Regulamentul-cadru de organizare </w:t>
      </w:r>
      <w:proofErr w:type="spellStart"/>
      <w:r w:rsidRPr="00FF02E9"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>şi</w:t>
      </w:r>
      <w:proofErr w:type="spellEnd"/>
      <w:r w:rsidRPr="00FF02E9"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 xml:space="preserve"> </w:t>
      </w:r>
      <w:proofErr w:type="spellStart"/>
      <w:r w:rsidRPr="00FF02E9"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>funcţionare</w:t>
      </w:r>
      <w:proofErr w:type="spellEnd"/>
      <w:r w:rsidRPr="00FF02E9"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 xml:space="preserve"> a</w:t>
      </w:r>
      <w:r w:rsidR="009D3EE7"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 xml:space="preserve"> Consiliilor de administrație din </w:t>
      </w:r>
      <w:r w:rsidRPr="00FF02E9"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 xml:space="preserve"> </w:t>
      </w:r>
      <w:proofErr w:type="spellStart"/>
      <w:r w:rsidRPr="00FF02E9"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>unităţil</w:t>
      </w:r>
      <w:r w:rsidR="009D3EE7"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>e</w:t>
      </w:r>
      <w:proofErr w:type="spellEnd"/>
      <w:r w:rsidRPr="00FF02E9"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 xml:space="preserve"> de </w:t>
      </w:r>
      <w:proofErr w:type="spellStart"/>
      <w:r w:rsidRPr="00FF02E9"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>învăţământ</w:t>
      </w:r>
      <w:proofErr w:type="spellEnd"/>
      <w:r w:rsidRPr="00FF02E9"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 xml:space="preserve"> preuniversitar</w:t>
      </w:r>
      <w:r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>.</w:t>
      </w:r>
    </w:p>
    <w:p w:rsidR="00FF02E9" w:rsidRPr="00FF02E9" w:rsidRDefault="009D3EE7" w:rsidP="00FF02E9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</w:pPr>
      <w:r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 xml:space="preserve">ORDIN 5726/06.08.2024 privind aprobarea Regulamentului de organizare și funcționare al unităților de </w:t>
      </w:r>
      <w:proofErr w:type="spellStart"/>
      <w:r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>invațământ</w:t>
      </w:r>
      <w:proofErr w:type="spellEnd"/>
      <w:r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 xml:space="preserve"> preuniversitar.</w:t>
      </w:r>
    </w:p>
    <w:p w:rsidR="00FF02E9" w:rsidRPr="00FF02E9" w:rsidRDefault="00FF02E9" w:rsidP="009D3EE7">
      <w:pPr>
        <w:shd w:val="clear" w:color="auto" w:fill="FFFFFF"/>
        <w:spacing w:after="0" w:line="240" w:lineRule="auto"/>
        <w:ind w:left="360"/>
        <w:textAlignment w:val="baseline"/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</w:pPr>
    </w:p>
    <w:tbl>
      <w:tblPr>
        <w:tblW w:w="8850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"/>
        <w:gridCol w:w="3101"/>
        <w:gridCol w:w="4556"/>
        <w:gridCol w:w="205"/>
      </w:tblGrid>
      <w:tr w:rsidR="00FF02E9" w:rsidRPr="00FF02E9" w:rsidTr="00FF02E9">
        <w:tc>
          <w:tcPr>
            <w:tcW w:w="99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FF02E9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proofErr w:type="spellStart"/>
            <w:r w:rsidRPr="00FF02E9">
              <w:rPr>
                <w:rFonts w:ascii="inherit" w:eastAsia="Times New Roman" w:hAnsi="inherit" w:cs="Helvetica"/>
                <w:b/>
                <w:bCs/>
                <w:color w:val="22313F"/>
                <w:sz w:val="21"/>
                <w:szCs w:val="21"/>
                <w:bdr w:val="none" w:sz="0" w:space="0" w:color="auto" w:frame="1"/>
                <w:lang w:eastAsia="ro-RO"/>
              </w:rPr>
              <w:t>Nr.Crt</w:t>
            </w:r>
            <w:proofErr w:type="spellEnd"/>
            <w:r w:rsidRPr="00FF02E9">
              <w:rPr>
                <w:rFonts w:ascii="inherit" w:eastAsia="Times New Roman" w:hAnsi="inherit" w:cs="Helvetica"/>
                <w:b/>
                <w:bCs/>
                <w:color w:val="22313F"/>
                <w:sz w:val="21"/>
                <w:szCs w:val="21"/>
                <w:bdr w:val="none" w:sz="0" w:space="0" w:color="auto" w:frame="1"/>
                <w:lang w:eastAsia="ro-RO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FF02E9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 w:rsidRPr="00FF02E9">
              <w:rPr>
                <w:rFonts w:ascii="inherit" w:eastAsia="Times New Roman" w:hAnsi="inherit" w:cs="Helvetica"/>
                <w:b/>
                <w:bCs/>
                <w:color w:val="22313F"/>
                <w:sz w:val="21"/>
                <w:szCs w:val="21"/>
                <w:bdr w:val="none" w:sz="0" w:space="0" w:color="auto" w:frame="1"/>
                <w:lang w:eastAsia="ro-RO"/>
              </w:rPr>
              <w:t>Nume și prenume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FF02E9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 w:rsidRPr="00FF02E9">
              <w:rPr>
                <w:rFonts w:ascii="inherit" w:eastAsia="Times New Roman" w:hAnsi="inherit" w:cs="Helvetica"/>
                <w:b/>
                <w:bCs/>
                <w:color w:val="22313F"/>
                <w:sz w:val="21"/>
                <w:szCs w:val="21"/>
                <w:bdr w:val="none" w:sz="0" w:space="0" w:color="auto" w:frame="1"/>
                <w:lang w:eastAsia="ro-RO"/>
              </w:rPr>
              <w:t>Funcția</w:t>
            </w:r>
          </w:p>
        </w:tc>
      </w:tr>
      <w:tr w:rsidR="00FF02E9" w:rsidRPr="00FF02E9" w:rsidTr="00FF02E9">
        <w:tc>
          <w:tcPr>
            <w:tcW w:w="99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FF02E9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 w:rsidRPr="00FF02E9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1.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1B235E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Ene Gheorghe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FF02E9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 w:rsidRPr="00FF02E9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Director</w:t>
            </w:r>
          </w:p>
        </w:tc>
      </w:tr>
      <w:tr w:rsidR="00FF02E9" w:rsidRPr="00FF02E9" w:rsidTr="00FF02E9">
        <w:tc>
          <w:tcPr>
            <w:tcW w:w="99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FF02E9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 w:rsidRPr="00FF02E9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2.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1B235E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Popa Cristina Aurora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FF02E9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 w:rsidRPr="00FF02E9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Prof</w:t>
            </w:r>
            <w:r w:rsidR="001B235E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esor</w:t>
            </w:r>
          </w:p>
        </w:tc>
      </w:tr>
      <w:tr w:rsidR="00FF02E9" w:rsidRPr="00FF02E9" w:rsidTr="00FF02E9">
        <w:tc>
          <w:tcPr>
            <w:tcW w:w="99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FF02E9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 w:rsidRPr="00FF02E9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3.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FF02E9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 w:rsidRPr="00FF02E9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Cojocaru Filofteia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FF02E9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 w:rsidRPr="00FF02E9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Profesor</w:t>
            </w:r>
          </w:p>
        </w:tc>
      </w:tr>
      <w:tr w:rsidR="00FF02E9" w:rsidRPr="00FF02E9" w:rsidTr="00FF02E9">
        <w:tc>
          <w:tcPr>
            <w:tcW w:w="99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FF02E9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 w:rsidRPr="00FF02E9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4.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FF02E9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proofErr w:type="spellStart"/>
            <w:r w:rsidRPr="00FF02E9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Rizoiu</w:t>
            </w:r>
            <w:proofErr w:type="spellEnd"/>
            <w:r w:rsidRPr="00FF02E9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 xml:space="preserve"> Simona-Mihaela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FF02E9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 w:rsidRPr="00FF02E9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Profesor</w:t>
            </w:r>
          </w:p>
        </w:tc>
      </w:tr>
      <w:tr w:rsidR="00FF02E9" w:rsidRPr="00FF02E9" w:rsidTr="00FF02E9">
        <w:tc>
          <w:tcPr>
            <w:tcW w:w="99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FF02E9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 w:rsidRPr="00FF02E9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5.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1B235E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 xml:space="preserve">Stancu Victoria </w:t>
            </w:r>
            <w:proofErr w:type="spellStart"/>
            <w:r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Mădalena</w:t>
            </w:r>
            <w:proofErr w:type="spellEnd"/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1B235E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Profesor</w:t>
            </w:r>
          </w:p>
        </w:tc>
      </w:tr>
      <w:tr w:rsidR="00FF02E9" w:rsidRPr="00FF02E9" w:rsidTr="00FF02E9">
        <w:tc>
          <w:tcPr>
            <w:tcW w:w="99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FF02E9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 w:rsidRPr="00FF02E9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6.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1B235E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Dosin</w:t>
            </w:r>
            <w:proofErr w:type="spellEnd"/>
            <w:r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 xml:space="preserve"> Dan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FF02E9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 w:rsidRPr="00FF02E9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Reprezentantul Consiliului Local</w:t>
            </w:r>
          </w:p>
        </w:tc>
      </w:tr>
      <w:tr w:rsidR="00FF02E9" w:rsidRPr="00FF02E9" w:rsidTr="00FF02E9">
        <w:tc>
          <w:tcPr>
            <w:tcW w:w="99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FF02E9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 w:rsidRPr="00FF02E9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7.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FF02E9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 w:rsidRPr="00FF02E9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Popescu Adam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FF02E9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 w:rsidRPr="00FF02E9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Reprezentantul Consiliului Local</w:t>
            </w:r>
          </w:p>
        </w:tc>
      </w:tr>
      <w:tr w:rsidR="00FF02E9" w:rsidRPr="00FF02E9" w:rsidTr="00FF02E9">
        <w:tc>
          <w:tcPr>
            <w:tcW w:w="99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FF02E9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 w:rsidRPr="00FF02E9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8.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1B235E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Simescu Georgiana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FF02E9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 w:rsidRPr="00FF02E9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 xml:space="preserve">Reprezentantul </w:t>
            </w:r>
            <w:r w:rsidR="00370CFF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C</w:t>
            </w:r>
            <w:r w:rsidRPr="00FF02E9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omitetului de părinți</w:t>
            </w:r>
          </w:p>
        </w:tc>
      </w:tr>
      <w:tr w:rsidR="00370CFF" w:rsidRPr="00FF02E9" w:rsidTr="00FF02E9">
        <w:trPr>
          <w:gridAfter w:val="1"/>
          <w:wAfter w:w="214" w:type="dxa"/>
        </w:trPr>
        <w:tc>
          <w:tcPr>
            <w:tcW w:w="99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370CFF" w:rsidRPr="00FF02E9" w:rsidRDefault="00370CFF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9.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370CFF" w:rsidRDefault="00370CFF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Cătălinoiu</w:t>
            </w:r>
            <w:proofErr w:type="spellEnd"/>
            <w:r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 xml:space="preserve"> Maria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370CFF" w:rsidRPr="00FF02E9" w:rsidRDefault="00370CFF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Reprezentantul Comitetului de părinți</w:t>
            </w:r>
          </w:p>
        </w:tc>
      </w:tr>
      <w:tr w:rsidR="00370CFF" w:rsidRPr="00FF02E9" w:rsidTr="00FF02E9">
        <w:trPr>
          <w:gridAfter w:val="1"/>
          <w:wAfter w:w="214" w:type="dxa"/>
        </w:trPr>
        <w:tc>
          <w:tcPr>
            <w:tcW w:w="99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370CFF" w:rsidRPr="00FF02E9" w:rsidRDefault="00370CFF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 xml:space="preserve">10.           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370CFF" w:rsidRDefault="00370CFF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Șelăvârtea</w:t>
            </w:r>
            <w:proofErr w:type="spellEnd"/>
            <w:r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 xml:space="preserve"> Ilie Ionuț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370CFF" w:rsidRPr="00FF02E9" w:rsidRDefault="00370CFF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Reprezentantul elevilor</w:t>
            </w:r>
          </w:p>
        </w:tc>
      </w:tr>
      <w:tr w:rsidR="00FF02E9" w:rsidRPr="00FF02E9" w:rsidTr="00FF02E9">
        <w:trPr>
          <w:gridAfter w:val="1"/>
          <w:wAfter w:w="214" w:type="dxa"/>
        </w:trPr>
        <w:tc>
          <w:tcPr>
            <w:tcW w:w="99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370CFF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11</w:t>
            </w:r>
            <w:r w:rsidR="00FF02E9" w:rsidRPr="00FF02E9"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.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FF02E9" w:rsidRPr="00FF02E9" w:rsidRDefault="00370CFF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 xml:space="preserve">Popescu </w:t>
            </w:r>
            <w:proofErr w:type="spellStart"/>
            <w:r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Sevastian</w:t>
            </w:r>
            <w:proofErr w:type="spellEnd"/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1B235E" w:rsidRPr="00FF02E9" w:rsidRDefault="00370CFF" w:rsidP="00FF02E9">
            <w:pPr>
              <w:spacing w:after="0" w:line="240" w:lineRule="auto"/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</w:pPr>
            <w:r>
              <w:rPr>
                <w:rFonts w:ascii="Helvetica" w:eastAsia="Times New Roman" w:hAnsi="Helvetica" w:cs="Helvetica"/>
                <w:color w:val="22313F"/>
                <w:sz w:val="21"/>
                <w:szCs w:val="21"/>
                <w:lang w:eastAsia="ro-RO"/>
              </w:rPr>
              <w:t>Reprezentantul primarului</w:t>
            </w:r>
          </w:p>
        </w:tc>
      </w:tr>
    </w:tbl>
    <w:p w:rsidR="001B235E" w:rsidRDefault="00FF02E9" w:rsidP="001B235E">
      <w:pPr>
        <w:shd w:val="clear" w:color="auto" w:fill="FFFFFF"/>
        <w:tabs>
          <w:tab w:val="left" w:pos="1404"/>
        </w:tabs>
        <w:spacing w:after="375" w:line="240" w:lineRule="auto"/>
        <w:textAlignment w:val="baseline"/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</w:pPr>
      <w:r w:rsidRPr="00FF02E9"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> </w:t>
      </w:r>
      <w:r w:rsidR="001B235E"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 xml:space="preserve"> </w:t>
      </w:r>
    </w:p>
    <w:p w:rsidR="00CE3E16" w:rsidRPr="00CE3E16" w:rsidRDefault="001B235E" w:rsidP="00CE3E16">
      <w:pPr>
        <w:shd w:val="clear" w:color="auto" w:fill="FFFFFF"/>
        <w:tabs>
          <w:tab w:val="left" w:pos="1404"/>
        </w:tabs>
        <w:spacing w:after="375" w:line="240" w:lineRule="auto"/>
        <w:textAlignment w:val="baseline"/>
        <w:rPr>
          <w:rFonts w:ascii="Helvetica" w:eastAsia="Times New Roman" w:hAnsi="Helvetica" w:cs="Helvetica"/>
          <w:i/>
          <w:color w:val="22313F"/>
          <w:sz w:val="21"/>
          <w:szCs w:val="21"/>
          <w:lang w:eastAsia="ro-RO"/>
        </w:rPr>
      </w:pPr>
      <w:r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  <w:t xml:space="preserve">  </w:t>
      </w:r>
    </w:p>
    <w:p w:rsidR="00CE3E16" w:rsidRPr="00CE3E16" w:rsidRDefault="00CE3E16" w:rsidP="00CE3E16">
      <w:pPr>
        <w:shd w:val="clear" w:color="auto" w:fill="FFFFFF"/>
        <w:tabs>
          <w:tab w:val="left" w:pos="1404"/>
        </w:tabs>
        <w:spacing w:after="375" w:line="240" w:lineRule="auto"/>
        <w:textAlignment w:val="baseline"/>
        <w:rPr>
          <w:i/>
          <w:sz w:val="40"/>
          <w:szCs w:val="40"/>
        </w:rPr>
      </w:pPr>
      <w:r>
        <w:t xml:space="preserve">                              </w:t>
      </w:r>
      <w:r w:rsidRPr="00CE3E16">
        <w:rPr>
          <w:i/>
          <w:sz w:val="40"/>
          <w:szCs w:val="40"/>
        </w:rPr>
        <w:t xml:space="preserve"> </w:t>
      </w:r>
      <w:proofErr w:type="spellStart"/>
      <w:r w:rsidRPr="00CE3E16">
        <w:rPr>
          <w:i/>
          <w:sz w:val="40"/>
          <w:szCs w:val="40"/>
        </w:rPr>
        <w:t>Atribuţiile</w:t>
      </w:r>
      <w:proofErr w:type="spellEnd"/>
      <w:r w:rsidRPr="00CE3E16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>C</w:t>
      </w:r>
      <w:r w:rsidRPr="00CE3E16">
        <w:rPr>
          <w:i/>
          <w:sz w:val="40"/>
          <w:szCs w:val="40"/>
        </w:rPr>
        <w:t xml:space="preserve">onsiliului de </w:t>
      </w:r>
      <w:proofErr w:type="spellStart"/>
      <w:r w:rsidRPr="00CE3E16">
        <w:rPr>
          <w:i/>
          <w:sz w:val="40"/>
          <w:szCs w:val="40"/>
        </w:rPr>
        <w:t>administraţie</w:t>
      </w:r>
      <w:proofErr w:type="spellEnd"/>
      <w:r w:rsidRPr="00CE3E16">
        <w:rPr>
          <w:i/>
          <w:sz w:val="40"/>
          <w:szCs w:val="40"/>
        </w:rPr>
        <w:t xml:space="preserve"> , </w:t>
      </w:r>
    </w:p>
    <w:p w:rsidR="00CE3E16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Consiliul de </w:t>
      </w:r>
      <w:proofErr w:type="spellStart"/>
      <w:r>
        <w:t>administraţie</w:t>
      </w:r>
      <w:proofErr w:type="spellEnd"/>
      <w:r>
        <w:t xml:space="preserve"> are următoarele </w:t>
      </w:r>
      <w:proofErr w:type="spellStart"/>
      <w:r>
        <w:t>atribuţii</w:t>
      </w:r>
      <w:proofErr w:type="spellEnd"/>
      <w:r>
        <w:t xml:space="preserve">: </w:t>
      </w:r>
    </w:p>
    <w:p w:rsidR="00CE3E16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a) aprobă tematica </w:t>
      </w:r>
      <w:proofErr w:type="spellStart"/>
      <w:r>
        <w:t>şi</w:t>
      </w:r>
      <w:proofErr w:type="spellEnd"/>
      <w:r>
        <w:t xml:space="preserve"> graficul </w:t>
      </w:r>
      <w:proofErr w:type="spellStart"/>
      <w:r>
        <w:t>şedinţelor</w:t>
      </w:r>
      <w:proofErr w:type="spellEnd"/>
      <w:r>
        <w:t>;</w:t>
      </w:r>
    </w:p>
    <w:p w:rsidR="00CE3E16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b) aprobă ordinea de zi a </w:t>
      </w:r>
      <w:proofErr w:type="spellStart"/>
      <w:r>
        <w:t>şedinţelor</w:t>
      </w:r>
      <w:proofErr w:type="spellEnd"/>
      <w:r>
        <w:t xml:space="preserve">; </w:t>
      </w:r>
    </w:p>
    <w:p w:rsidR="00CE3E16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c) </w:t>
      </w:r>
      <w:proofErr w:type="spellStart"/>
      <w:r>
        <w:t>stabileşte</w:t>
      </w:r>
      <w:proofErr w:type="spellEnd"/>
      <w:r>
        <w:t xml:space="preserve"> </w:t>
      </w:r>
      <w:proofErr w:type="spellStart"/>
      <w:r>
        <w:t>responsabilităţile</w:t>
      </w:r>
      <w:proofErr w:type="spellEnd"/>
      <w:r>
        <w:t xml:space="preserve"> membrilor consiliului de </w:t>
      </w:r>
      <w:proofErr w:type="spellStart"/>
      <w:r>
        <w:t>administraţie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procedurile de lucru; </w:t>
      </w:r>
    </w:p>
    <w:p w:rsidR="00CE3E16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d) </w:t>
      </w:r>
      <w:proofErr w:type="spellStart"/>
      <w:r>
        <w:t>hotărăşte</w:t>
      </w:r>
      <w:proofErr w:type="spellEnd"/>
      <w:r>
        <w:t xml:space="preserve">, în baza prevederilor legale în vigoare, organizarea concursului de admitere în clasa a IX-a </w:t>
      </w:r>
      <w:proofErr w:type="spellStart"/>
      <w:r>
        <w:t>şi</w:t>
      </w:r>
      <w:proofErr w:type="spellEnd"/>
      <w:r>
        <w:t xml:space="preserve"> criteriile de admitere; </w:t>
      </w:r>
    </w:p>
    <w:p w:rsidR="00CE3E16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e) aprobă transferul elevilor, potrivit prevederilor legale în vigoare; </w:t>
      </w:r>
    </w:p>
    <w:p w:rsidR="00CE3E16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f) aprobă, la propunerea directorului, constituirea </w:t>
      </w:r>
      <w:proofErr w:type="spellStart"/>
      <w:r>
        <w:t>formaţiunilor</w:t>
      </w:r>
      <w:proofErr w:type="spellEnd"/>
      <w:r>
        <w:t xml:space="preserve"> de studiu din unitatea de </w:t>
      </w:r>
      <w:proofErr w:type="spellStart"/>
      <w:r>
        <w:t>învăţământ</w:t>
      </w:r>
      <w:proofErr w:type="spellEnd"/>
      <w:r>
        <w:t>;</w:t>
      </w:r>
    </w:p>
    <w:p w:rsidR="00CE3E16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g) aprobă curriculumul la decizia </w:t>
      </w:r>
      <w:proofErr w:type="spellStart"/>
      <w:r>
        <w:t>şcolii</w:t>
      </w:r>
      <w:proofErr w:type="spellEnd"/>
      <w:r>
        <w:t xml:space="preserve"> (CDS), respectiv la decizia elevului din oferta </w:t>
      </w:r>
      <w:proofErr w:type="spellStart"/>
      <w:r>
        <w:t>şcolii</w:t>
      </w:r>
      <w:proofErr w:type="spellEnd"/>
      <w:r>
        <w:t xml:space="preserve"> (CDEOŞ), după caz, la propunerea consiliului profesoral </w:t>
      </w:r>
      <w:proofErr w:type="spellStart"/>
      <w:r>
        <w:t>şi</w:t>
      </w:r>
      <w:proofErr w:type="spellEnd"/>
      <w:r>
        <w:t xml:space="preserve"> după consultarea consiliului </w:t>
      </w:r>
      <w:proofErr w:type="spellStart"/>
      <w:r>
        <w:t>şcolar</w:t>
      </w:r>
      <w:proofErr w:type="spellEnd"/>
      <w:r>
        <w:t xml:space="preserve"> al elevilor </w:t>
      </w:r>
      <w:proofErr w:type="spellStart"/>
      <w:r>
        <w:t>şi</w:t>
      </w:r>
      <w:proofErr w:type="spellEnd"/>
      <w:r>
        <w:t xml:space="preserve"> a </w:t>
      </w:r>
      <w:proofErr w:type="spellStart"/>
      <w:r>
        <w:t>părinţilor</w:t>
      </w:r>
      <w:proofErr w:type="spellEnd"/>
      <w:r>
        <w:t>;</w:t>
      </w:r>
    </w:p>
    <w:p w:rsidR="00CE3E16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h) aprobă programul </w:t>
      </w:r>
      <w:proofErr w:type="spellStart"/>
      <w:r>
        <w:t>şi</w:t>
      </w:r>
      <w:proofErr w:type="spellEnd"/>
      <w:r>
        <w:t xml:space="preserve"> orarul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; </w:t>
      </w:r>
    </w:p>
    <w:p w:rsidR="00CE3E16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i) aprobă </w:t>
      </w:r>
      <w:proofErr w:type="spellStart"/>
      <w:r>
        <w:t>desfăşurarea</w:t>
      </w:r>
      <w:proofErr w:type="spellEnd"/>
      <w:r>
        <w:t xml:space="preserve"> </w:t>
      </w:r>
      <w:proofErr w:type="spellStart"/>
      <w:r>
        <w:t>activităţilor</w:t>
      </w:r>
      <w:proofErr w:type="spellEnd"/>
      <w:r>
        <w:t xml:space="preserve"> </w:t>
      </w:r>
      <w:proofErr w:type="spellStart"/>
      <w:r>
        <w:t>remediale</w:t>
      </w:r>
      <w:proofErr w:type="spellEnd"/>
      <w:r>
        <w:t xml:space="preserve"> pentru elevi pe durata </w:t>
      </w:r>
      <w:proofErr w:type="spellStart"/>
      <w:r>
        <w:t>vacanţei</w:t>
      </w:r>
      <w:proofErr w:type="spellEnd"/>
      <w:r>
        <w:t xml:space="preserve"> </w:t>
      </w:r>
      <w:proofErr w:type="spellStart"/>
      <w:r>
        <w:t>şcolare</w:t>
      </w:r>
      <w:proofErr w:type="spellEnd"/>
      <w:r>
        <w:t xml:space="preserve"> sau a zilelor libere;</w:t>
      </w:r>
    </w:p>
    <w:p w:rsidR="00CE3E16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lastRenderedPageBreak/>
        <w:t xml:space="preserve"> j) aprobă extinderea </w:t>
      </w:r>
      <w:proofErr w:type="spellStart"/>
      <w:r>
        <w:t>activităţii</w:t>
      </w:r>
      <w:proofErr w:type="spellEnd"/>
      <w:r>
        <w:t xml:space="preserve"> cu elevii, după orele de curs, prin programul „</w:t>
      </w:r>
      <w:proofErr w:type="spellStart"/>
      <w:r>
        <w:t>Şcoala</w:t>
      </w:r>
      <w:proofErr w:type="spellEnd"/>
      <w:r>
        <w:t xml:space="preserve"> după </w:t>
      </w:r>
      <w:proofErr w:type="spellStart"/>
      <w:r>
        <w:t>şcoală</w:t>
      </w:r>
      <w:proofErr w:type="spellEnd"/>
      <w:r>
        <w:t xml:space="preserve">“, în </w:t>
      </w:r>
      <w:proofErr w:type="spellStart"/>
      <w:r>
        <w:t>funcţie</w:t>
      </w:r>
      <w:proofErr w:type="spellEnd"/>
      <w:r>
        <w:t xml:space="preserve"> de resursele existente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posibilităţile</w:t>
      </w:r>
      <w:proofErr w:type="spellEnd"/>
      <w:r>
        <w:t xml:space="preserve">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>;</w:t>
      </w:r>
    </w:p>
    <w:p w:rsidR="00CE3E16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k) aprobă tipurile de </w:t>
      </w:r>
      <w:proofErr w:type="spellStart"/>
      <w:r>
        <w:t>activităţi</w:t>
      </w:r>
      <w:proofErr w:type="spellEnd"/>
      <w:r>
        <w:t xml:space="preserve"> educative </w:t>
      </w:r>
      <w:proofErr w:type="spellStart"/>
      <w:r>
        <w:t>extraşcolare</w:t>
      </w:r>
      <w:proofErr w:type="spellEnd"/>
      <w:r>
        <w:t xml:space="preserve"> care se organizează în unitatea de </w:t>
      </w:r>
      <w:proofErr w:type="spellStart"/>
      <w:r>
        <w:t>învăţământ</w:t>
      </w:r>
      <w:proofErr w:type="spellEnd"/>
      <w:r>
        <w:t xml:space="preserve">, calendarul de </w:t>
      </w:r>
      <w:proofErr w:type="spellStart"/>
      <w:r>
        <w:t>desfăşurare</w:t>
      </w:r>
      <w:proofErr w:type="spellEnd"/>
      <w:r>
        <w:t xml:space="preserve">, modul de organizare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responsabilităţile</w:t>
      </w:r>
      <w:proofErr w:type="spellEnd"/>
      <w:r>
        <w:t xml:space="preserve"> stabilite de consiliul profesoral;</w:t>
      </w:r>
    </w:p>
    <w:p w:rsidR="00CE3E16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l) aprobă, în </w:t>
      </w:r>
      <w:proofErr w:type="spellStart"/>
      <w:r>
        <w:t>situaţii</w:t>
      </w:r>
      <w:proofErr w:type="spellEnd"/>
      <w:r>
        <w:t xml:space="preserve"> obiective, cum ar fi epidemii, intemperii, </w:t>
      </w:r>
      <w:proofErr w:type="spellStart"/>
      <w:r>
        <w:t>calamităţi</w:t>
      </w:r>
      <w:proofErr w:type="spellEnd"/>
      <w:r>
        <w:t xml:space="preserve">, alte </w:t>
      </w:r>
      <w:proofErr w:type="spellStart"/>
      <w:r>
        <w:t>situaţii</w:t>
      </w:r>
      <w:proofErr w:type="spellEnd"/>
      <w:r>
        <w:t xml:space="preserve"> </w:t>
      </w:r>
      <w:proofErr w:type="spellStart"/>
      <w:r>
        <w:t>excepţionale</w:t>
      </w:r>
      <w:proofErr w:type="spellEnd"/>
      <w:r>
        <w:t xml:space="preserve">, la cererea directorului, pentru o perioadă determinată, suspendarea cursurilor la nivelul unor </w:t>
      </w:r>
      <w:proofErr w:type="spellStart"/>
      <w:r>
        <w:t>formaţiuni</w:t>
      </w:r>
      <w:proofErr w:type="spellEnd"/>
      <w:r>
        <w:t xml:space="preserve"> de studiu - grupe /clase din cadrul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, cu informarea inspectorului </w:t>
      </w:r>
      <w:proofErr w:type="spellStart"/>
      <w:r>
        <w:t>şcolar</w:t>
      </w:r>
      <w:proofErr w:type="spellEnd"/>
      <w:r>
        <w:t xml:space="preserve"> general al inspectoratului </w:t>
      </w:r>
      <w:proofErr w:type="spellStart"/>
      <w:r>
        <w:t>şcolar</w:t>
      </w:r>
      <w:proofErr w:type="spellEnd"/>
      <w:r>
        <w:t xml:space="preserve"> /directorului general al </w:t>
      </w:r>
      <w:proofErr w:type="spellStart"/>
      <w:r>
        <w:t>direcţiei</w:t>
      </w:r>
      <w:proofErr w:type="spellEnd"/>
      <w:r>
        <w:t xml:space="preserve"> </w:t>
      </w:r>
      <w:proofErr w:type="spellStart"/>
      <w:r>
        <w:t>învăţământ</w:t>
      </w:r>
      <w:proofErr w:type="spellEnd"/>
      <w:r>
        <w:t xml:space="preserve">; </w:t>
      </w:r>
    </w:p>
    <w:p w:rsidR="00CE3E16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m) aprobă în </w:t>
      </w:r>
      <w:proofErr w:type="spellStart"/>
      <w:r>
        <w:t>situaţii</w:t>
      </w:r>
      <w:proofErr w:type="spellEnd"/>
      <w:r>
        <w:t xml:space="preserve"> speciale, cum ar fi epidemii, intemperii, </w:t>
      </w:r>
      <w:proofErr w:type="spellStart"/>
      <w:r>
        <w:t>calamităţi</w:t>
      </w:r>
      <w:proofErr w:type="spellEnd"/>
      <w:r>
        <w:t xml:space="preserve">, alte </w:t>
      </w:r>
      <w:proofErr w:type="spellStart"/>
      <w:r>
        <w:t>situaţii</w:t>
      </w:r>
      <w:proofErr w:type="spellEnd"/>
      <w:r>
        <w:t xml:space="preserve"> </w:t>
      </w:r>
      <w:proofErr w:type="spellStart"/>
      <w:r>
        <w:t>excepţionale</w:t>
      </w:r>
      <w:proofErr w:type="spellEnd"/>
      <w:r>
        <w:t xml:space="preserve">, pe o perioadă determinată, la propunerea motivată a directorului, durata orelor de curs </w:t>
      </w:r>
      <w:proofErr w:type="spellStart"/>
      <w:r>
        <w:t>şi</w:t>
      </w:r>
      <w:proofErr w:type="spellEnd"/>
      <w:r>
        <w:t xml:space="preserve"> a pauzelor, cu informarea inspectoratului </w:t>
      </w:r>
      <w:proofErr w:type="spellStart"/>
      <w:r>
        <w:t>şcolar</w:t>
      </w:r>
      <w:proofErr w:type="spellEnd"/>
      <w:r>
        <w:t>/</w:t>
      </w:r>
      <w:proofErr w:type="spellStart"/>
      <w:r>
        <w:t>direcţiei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; </w:t>
      </w:r>
    </w:p>
    <w:p w:rsidR="00CE3E16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n) </w:t>
      </w:r>
      <w:proofErr w:type="spellStart"/>
      <w:r>
        <w:t>stabileşte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aprobă, în </w:t>
      </w:r>
      <w:proofErr w:type="spellStart"/>
      <w:r>
        <w:t>situaţii</w:t>
      </w:r>
      <w:proofErr w:type="spellEnd"/>
      <w:r>
        <w:t xml:space="preserve"> obiective, măsurile privind parcurgerea integrală a programei </w:t>
      </w:r>
      <w:proofErr w:type="spellStart"/>
      <w:r>
        <w:t>şcolare</w:t>
      </w:r>
      <w:proofErr w:type="spellEnd"/>
      <w:r>
        <w:t xml:space="preserve"> prin </w:t>
      </w:r>
      <w:proofErr w:type="spellStart"/>
      <w:r>
        <w:t>modalităţi</w:t>
      </w:r>
      <w:proofErr w:type="spellEnd"/>
      <w:r>
        <w:t xml:space="preserve"> alternative, inclusiv </w:t>
      </w:r>
      <w:proofErr w:type="spellStart"/>
      <w:r>
        <w:t>modalităţi</w:t>
      </w:r>
      <w:proofErr w:type="spellEnd"/>
      <w:r>
        <w:t xml:space="preserve"> care vizează </w:t>
      </w:r>
      <w:proofErr w:type="spellStart"/>
      <w:r>
        <w:t>activităţile</w:t>
      </w:r>
      <w:proofErr w:type="spellEnd"/>
      <w:r>
        <w:t xml:space="preserve"> </w:t>
      </w:r>
      <w:proofErr w:type="spellStart"/>
      <w:r>
        <w:t>desfăşurate</w:t>
      </w:r>
      <w:proofErr w:type="spellEnd"/>
      <w:r>
        <w:t xml:space="preserve"> prin intermediul tehnologiei </w:t>
      </w:r>
      <w:proofErr w:type="spellStart"/>
      <w:r>
        <w:t>şi</w:t>
      </w:r>
      <w:proofErr w:type="spellEnd"/>
      <w:r>
        <w:t xml:space="preserve"> internetului, pentru </w:t>
      </w:r>
      <w:proofErr w:type="spellStart"/>
      <w:r>
        <w:t>toţi</w:t>
      </w:r>
      <w:proofErr w:type="spellEnd"/>
      <w:r>
        <w:t xml:space="preserve"> elevii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; </w:t>
      </w:r>
    </w:p>
    <w:p w:rsidR="00CE3E16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o) aprobă </w:t>
      </w:r>
      <w:proofErr w:type="spellStart"/>
      <w:r>
        <w:t>componenţa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atribuţiile</w:t>
      </w:r>
      <w:proofErr w:type="spellEnd"/>
      <w:r>
        <w:t xml:space="preserve"> comisiilor din unitatea de </w:t>
      </w:r>
      <w:proofErr w:type="spellStart"/>
      <w:r>
        <w:t>învăţământ</w:t>
      </w:r>
      <w:proofErr w:type="spellEnd"/>
      <w:r>
        <w:t>;</w:t>
      </w:r>
    </w:p>
    <w:p w:rsidR="00CE3E16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p) aprobă procedura de acces al </w:t>
      </w:r>
      <w:proofErr w:type="spellStart"/>
      <w:r>
        <w:t>părinţilor</w:t>
      </w:r>
      <w:proofErr w:type="spellEnd"/>
      <w:r>
        <w:t xml:space="preserve"> sau </w:t>
      </w:r>
      <w:proofErr w:type="spellStart"/>
      <w:r>
        <w:t>reprezentanţilor</w:t>
      </w:r>
      <w:proofErr w:type="spellEnd"/>
      <w:r>
        <w:t xml:space="preserve"> legali în unitatea de </w:t>
      </w:r>
      <w:proofErr w:type="spellStart"/>
      <w:r>
        <w:t>învăţământ</w:t>
      </w:r>
      <w:proofErr w:type="spellEnd"/>
      <w:r>
        <w:t>; Pagina 10 din 17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q) aprobă instrumentele interne de lucru, elaborate de director, utilizate în activitatea de îndrumare, control </w:t>
      </w:r>
      <w:proofErr w:type="spellStart"/>
      <w:r>
        <w:t>şi</w:t>
      </w:r>
      <w:proofErr w:type="spellEnd"/>
      <w:r>
        <w:t xml:space="preserve"> evaluare a tuturor </w:t>
      </w:r>
      <w:proofErr w:type="spellStart"/>
      <w:r>
        <w:t>activităţilor</w:t>
      </w:r>
      <w:proofErr w:type="spellEnd"/>
      <w:r>
        <w:t xml:space="preserve"> care se </w:t>
      </w:r>
      <w:proofErr w:type="spellStart"/>
      <w:r>
        <w:t>desfăşoară</w:t>
      </w:r>
      <w:proofErr w:type="spellEnd"/>
      <w:r>
        <w:t xml:space="preserve"> în unitatea de </w:t>
      </w:r>
      <w:proofErr w:type="spellStart"/>
      <w:r>
        <w:t>învăţământ</w:t>
      </w:r>
      <w:proofErr w:type="spellEnd"/>
      <w:r>
        <w:t xml:space="preserve">; 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r) particularizează, la nivelul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, contractul </w:t>
      </w:r>
      <w:proofErr w:type="spellStart"/>
      <w:r>
        <w:t>educaţional</w:t>
      </w:r>
      <w:proofErr w:type="spellEnd"/>
      <w:r>
        <w:t xml:space="preserve">-tip, aprobat prin ordin al ministrului </w:t>
      </w:r>
      <w:proofErr w:type="spellStart"/>
      <w:r>
        <w:t>educaţiei</w:t>
      </w:r>
      <w:proofErr w:type="spellEnd"/>
      <w:r>
        <w:t xml:space="preserve">, în care sunt înscrise drepturile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obligaţiile</w:t>
      </w:r>
      <w:proofErr w:type="spellEnd"/>
      <w:r>
        <w:t xml:space="preserve"> reciproce ale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ale </w:t>
      </w:r>
      <w:proofErr w:type="spellStart"/>
      <w:r>
        <w:t>părinţilor</w:t>
      </w:r>
      <w:proofErr w:type="spellEnd"/>
      <w:r>
        <w:t xml:space="preserve"> sau </w:t>
      </w:r>
      <w:proofErr w:type="spellStart"/>
      <w:r>
        <w:t>reprezentanţilor</w:t>
      </w:r>
      <w:proofErr w:type="spellEnd"/>
      <w:r>
        <w:t xml:space="preserve"> legali, în momentul înscrierii </w:t>
      </w:r>
      <w:proofErr w:type="spellStart"/>
      <w:r>
        <w:t>antepreşcolarilor</w:t>
      </w:r>
      <w:proofErr w:type="spellEnd"/>
      <w:r>
        <w:t xml:space="preserve">, </w:t>
      </w:r>
      <w:proofErr w:type="spellStart"/>
      <w:r>
        <w:t>preşcolarilor</w:t>
      </w:r>
      <w:proofErr w:type="spellEnd"/>
      <w:r>
        <w:t xml:space="preserve"> sau a elevilor în registrul matricol unic, fără a afecta interesul superior al acestor beneficiari primari; 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s) aprobă regulamentul de ordine interioară (regulamentul intern) </w:t>
      </w:r>
      <w:proofErr w:type="spellStart"/>
      <w:r>
        <w:t>şi</w:t>
      </w:r>
      <w:proofErr w:type="spellEnd"/>
      <w:r>
        <w:t xml:space="preserve"> regulamentul de organizare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</w:t>
      </w:r>
      <w:proofErr w:type="spellEnd"/>
      <w:r>
        <w:t xml:space="preserve"> a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cu respectarea prevederilor legale;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t) aprobă planul de dezvoltare </w:t>
      </w:r>
      <w:proofErr w:type="spellStart"/>
      <w:r>
        <w:t>instituţională</w:t>
      </w:r>
      <w:proofErr w:type="spellEnd"/>
      <w:r>
        <w:t xml:space="preserve">/planul de </w:t>
      </w:r>
      <w:proofErr w:type="spellStart"/>
      <w:r>
        <w:t>acţiune</w:t>
      </w:r>
      <w:proofErr w:type="spellEnd"/>
      <w:r>
        <w:t xml:space="preserve"> a </w:t>
      </w:r>
      <w:proofErr w:type="spellStart"/>
      <w:r>
        <w:t>şcolii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modificările ulterioare ale acestuia, la propunerea directorului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>;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u) aprobă planul managerial al directorului </w:t>
      </w:r>
      <w:proofErr w:type="spellStart"/>
      <w:r>
        <w:t>şi</w:t>
      </w:r>
      <w:proofErr w:type="spellEnd"/>
      <w:r>
        <w:t xml:space="preserve"> al directorului adjunct; v) aprobă obiectivele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preuniversitar privind asigurarea </w:t>
      </w:r>
      <w:proofErr w:type="spellStart"/>
      <w:r>
        <w:t>calităţii</w:t>
      </w:r>
      <w:proofErr w:type="spellEnd"/>
      <w:r>
        <w:t xml:space="preserve"> </w:t>
      </w:r>
      <w:proofErr w:type="spellStart"/>
      <w:r>
        <w:t>educaţiei</w:t>
      </w:r>
      <w:proofErr w:type="spellEnd"/>
      <w:r>
        <w:t xml:space="preserve">, prin raportare la cadrul general privind politicile </w:t>
      </w:r>
      <w:proofErr w:type="spellStart"/>
      <w:r>
        <w:t>educaţionale</w:t>
      </w:r>
      <w:proofErr w:type="spellEnd"/>
      <w:r>
        <w:t xml:space="preserve">, scopurile, obiectivele </w:t>
      </w:r>
      <w:proofErr w:type="spellStart"/>
      <w:r>
        <w:t>şi</w:t>
      </w:r>
      <w:proofErr w:type="spellEnd"/>
      <w:r>
        <w:t xml:space="preserve"> standardele stabilite de Ministerul </w:t>
      </w:r>
      <w:proofErr w:type="spellStart"/>
      <w:r>
        <w:t>Educaţiei</w:t>
      </w:r>
      <w:proofErr w:type="spellEnd"/>
      <w:r>
        <w:t>;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w) aprobă regulamentul de organizare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strategia Comisiei pentru evaluarea </w:t>
      </w:r>
      <w:proofErr w:type="spellStart"/>
      <w:r>
        <w:t>şi</w:t>
      </w:r>
      <w:proofErr w:type="spellEnd"/>
      <w:r>
        <w:t xml:space="preserve"> asigurarea </w:t>
      </w:r>
      <w:proofErr w:type="spellStart"/>
      <w:r>
        <w:t>calităţii</w:t>
      </w:r>
      <w:proofErr w:type="spellEnd"/>
      <w:r>
        <w:t xml:space="preserve"> </w:t>
      </w:r>
      <w:proofErr w:type="spellStart"/>
      <w:r>
        <w:t>educaţiei</w:t>
      </w:r>
      <w:proofErr w:type="spellEnd"/>
      <w:r>
        <w:t>;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x) validează raportul asupra </w:t>
      </w:r>
      <w:proofErr w:type="spellStart"/>
      <w:r>
        <w:t>calităţii</w:t>
      </w:r>
      <w:proofErr w:type="spellEnd"/>
      <w:r>
        <w:t xml:space="preserve"> </w:t>
      </w:r>
      <w:proofErr w:type="spellStart"/>
      <w:r>
        <w:t>educaţiei</w:t>
      </w:r>
      <w:proofErr w:type="spellEnd"/>
      <w:r>
        <w:t xml:space="preserve"> în unitatea de </w:t>
      </w:r>
      <w:proofErr w:type="spellStart"/>
      <w:r>
        <w:t>învăţământ</w:t>
      </w:r>
      <w:proofErr w:type="spellEnd"/>
      <w:r>
        <w:t>;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y) avizează planul de management administrativ-financiar al directorului numit în urma promovării concursului pentru perioada mandatului de 4 ani, conform prevederilor art. 196 alin. (5) din Legea </w:t>
      </w:r>
      <w:proofErr w:type="spellStart"/>
      <w:r>
        <w:t>învăţământului</w:t>
      </w:r>
      <w:proofErr w:type="spellEnd"/>
      <w:r>
        <w:t xml:space="preserve"> , cu modificările ulterioare; preuniversitar nr. 198/2023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z) propune motivat inspectoratului </w:t>
      </w:r>
      <w:proofErr w:type="spellStart"/>
      <w:r>
        <w:t>şcolar</w:t>
      </w:r>
      <w:proofErr w:type="spellEnd"/>
      <w:r>
        <w:t>/</w:t>
      </w:r>
      <w:proofErr w:type="spellStart"/>
      <w:r>
        <w:t>direcţiei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, cu votul a cel </w:t>
      </w:r>
      <w:proofErr w:type="spellStart"/>
      <w:r>
        <w:t>puţin</w:t>
      </w:r>
      <w:proofErr w:type="spellEnd"/>
      <w:r>
        <w:t xml:space="preserve"> 2/3 din totalul membrilor, eliberarea din </w:t>
      </w:r>
      <w:proofErr w:type="spellStart"/>
      <w:r>
        <w:t>funcţie</w:t>
      </w:r>
      <w:proofErr w:type="spellEnd"/>
      <w:r>
        <w:t xml:space="preserve"> a directorului, respectiv a directorului adjunct ai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de stat </w:t>
      </w:r>
      <w:proofErr w:type="spellStart"/>
      <w:r>
        <w:t>numiţi</w:t>
      </w:r>
      <w:proofErr w:type="spellEnd"/>
      <w:r>
        <w:t xml:space="preserve"> în urma promovării concursului </w:t>
      </w:r>
      <w:proofErr w:type="spellStart"/>
      <w:r>
        <w:t>naţional</w:t>
      </w:r>
      <w:proofErr w:type="spellEnd"/>
      <w:r>
        <w:t>, cu respectarea prevederilor ; anexei nr. 1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</w:t>
      </w:r>
      <w:proofErr w:type="spellStart"/>
      <w:r>
        <w:t>aa</w:t>
      </w:r>
      <w:proofErr w:type="spellEnd"/>
      <w:r>
        <w:t xml:space="preserve">) aprobă </w:t>
      </w:r>
      <w:proofErr w:type="spellStart"/>
      <w:r>
        <w:t>fişa</w:t>
      </w:r>
      <w:proofErr w:type="spellEnd"/>
      <w:r>
        <w:t xml:space="preserve"> individuală a postului pentru fiecare salariat, care constituie anexă la contractul individual de muncă, </w:t>
      </w:r>
      <w:proofErr w:type="spellStart"/>
      <w:r>
        <w:t>şi</w:t>
      </w:r>
      <w:proofErr w:type="spellEnd"/>
      <w:r>
        <w:t xml:space="preserve"> revizuirile acesteia, după caz; 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proofErr w:type="spellStart"/>
      <w:r>
        <w:t>bb</w:t>
      </w:r>
      <w:proofErr w:type="spellEnd"/>
      <w:r>
        <w:t xml:space="preserve">) </w:t>
      </w:r>
      <w:proofErr w:type="spellStart"/>
      <w:r>
        <w:t>stabileşte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aprobă perioadele de efectuare a concediilor de odihnă ale tuturor </w:t>
      </w:r>
      <w:proofErr w:type="spellStart"/>
      <w:r>
        <w:t>salariaţilor</w:t>
      </w:r>
      <w:proofErr w:type="spellEnd"/>
      <w:r>
        <w:t xml:space="preserve">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preuniversitar, pe baza cererilor individuale scrise ale acestora, în </w:t>
      </w:r>
      <w:proofErr w:type="spellStart"/>
      <w:r>
        <w:t>funcţie</w:t>
      </w:r>
      <w:proofErr w:type="spellEnd"/>
      <w:r>
        <w:t xml:space="preserve"> de interesul </w:t>
      </w:r>
      <w:proofErr w:type="spellStart"/>
      <w:r>
        <w:t>învăţământului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 celui în cauză, </w:t>
      </w:r>
      <w:proofErr w:type="spellStart"/>
      <w:r>
        <w:t>ţinând</w:t>
      </w:r>
      <w:proofErr w:type="spellEnd"/>
      <w:r>
        <w:t xml:space="preserve"> cont de calendarul </w:t>
      </w:r>
      <w:proofErr w:type="spellStart"/>
      <w:r>
        <w:t>activităţilor</w:t>
      </w:r>
      <w:proofErr w:type="spellEnd"/>
      <w:r>
        <w:t xml:space="preserve">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al examenelor </w:t>
      </w:r>
      <w:proofErr w:type="spellStart"/>
      <w:r>
        <w:t>naţionale</w:t>
      </w:r>
      <w:proofErr w:type="spellEnd"/>
      <w:r>
        <w:t xml:space="preserve">; 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lastRenderedPageBreak/>
        <w:t xml:space="preserve">cc) aprobă, la cererea </w:t>
      </w:r>
      <w:proofErr w:type="spellStart"/>
      <w:r>
        <w:t>salariaţilor</w:t>
      </w:r>
      <w:proofErr w:type="spellEnd"/>
      <w:r>
        <w:t xml:space="preserve">, reprogramarea concediilor de odihnă, precum </w:t>
      </w:r>
      <w:proofErr w:type="spellStart"/>
      <w:r>
        <w:t>şi</w:t>
      </w:r>
      <w:proofErr w:type="spellEnd"/>
      <w:r>
        <w:t xml:space="preserve"> efectuarea concediilor fără plată </w:t>
      </w:r>
      <w:proofErr w:type="spellStart"/>
      <w:r>
        <w:t>şi</w:t>
      </w:r>
      <w:proofErr w:type="spellEnd"/>
      <w:r>
        <w:t xml:space="preserve"> a celorlalte categorii de concedii, conform reglementărilor legale în vigoare, contractelor colective de muncă aplicabile </w:t>
      </w:r>
      <w:proofErr w:type="spellStart"/>
      <w:r>
        <w:t>şi</w:t>
      </w:r>
      <w:proofErr w:type="spellEnd"/>
      <w:r>
        <w:t xml:space="preserve"> regulamentului intern;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</w:t>
      </w:r>
      <w:proofErr w:type="spellStart"/>
      <w:r>
        <w:t>dd</w:t>
      </w:r>
      <w:proofErr w:type="spellEnd"/>
      <w:r>
        <w:t xml:space="preserve">) aprobă 6 luni de concediu plătit pentru cadrele didactice care redactează teza de doctorat sau lucrări în interesul </w:t>
      </w:r>
      <w:proofErr w:type="spellStart"/>
      <w:r>
        <w:t>învăţământului</w:t>
      </w:r>
      <w:proofErr w:type="spellEnd"/>
      <w:r>
        <w:t xml:space="preserve"> pe bază de contract de cercetare ori de editare;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</w:t>
      </w:r>
      <w:proofErr w:type="spellStart"/>
      <w:r>
        <w:t>ee</w:t>
      </w:r>
      <w:proofErr w:type="spellEnd"/>
      <w:r>
        <w:t xml:space="preserve">) aprobă concediu fără plată pentru personalul didactic titular care, din proprie </w:t>
      </w:r>
      <w:proofErr w:type="spellStart"/>
      <w:r>
        <w:t>iniţiativă</w:t>
      </w:r>
      <w:proofErr w:type="spellEnd"/>
      <w:r>
        <w:t>, solicită să se specializeze ori să continue studiile;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ff) </w:t>
      </w:r>
      <w:proofErr w:type="spellStart"/>
      <w:r>
        <w:t>hotărăşte</w:t>
      </w:r>
      <w:proofErr w:type="spellEnd"/>
      <w:r>
        <w:t xml:space="preserve">, în </w:t>
      </w:r>
      <w:proofErr w:type="spellStart"/>
      <w:r>
        <w:t>situaţii</w:t>
      </w:r>
      <w:proofErr w:type="spellEnd"/>
      <w:r>
        <w:t xml:space="preserve"> de inaptitudine profesională de natură psihocomportamentală pentru întreg personalul angajat, la sesizarea oricărui factor implicat în procesul </w:t>
      </w:r>
      <w:proofErr w:type="spellStart"/>
      <w:r>
        <w:t>educaţional</w:t>
      </w:r>
      <w:proofErr w:type="spellEnd"/>
      <w:r>
        <w:t xml:space="preserve">, solicitarea unui nou examen medical complet, care se efectuează în conformitate cu prevederile legale în vigoare; hotărârea consiliului de </w:t>
      </w:r>
      <w:proofErr w:type="spellStart"/>
      <w:r>
        <w:t>administraţie</w:t>
      </w:r>
      <w:proofErr w:type="spellEnd"/>
      <w:r>
        <w:t xml:space="preserve"> nu este publică până la </w:t>
      </w:r>
      <w:proofErr w:type="spellStart"/>
      <w:r>
        <w:t>obţinerea</w:t>
      </w:r>
      <w:proofErr w:type="spellEnd"/>
      <w:r>
        <w:t xml:space="preserve"> rezultatului examenului medical; 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proofErr w:type="spellStart"/>
      <w:r>
        <w:t>gg</w:t>
      </w:r>
      <w:proofErr w:type="spellEnd"/>
      <w:r>
        <w:t xml:space="preserve">) aprobă comisiile de cercetare disciplinară pentru personalul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>;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</w:t>
      </w:r>
      <w:proofErr w:type="spellStart"/>
      <w:r>
        <w:t>hh</w:t>
      </w:r>
      <w:proofErr w:type="spellEnd"/>
      <w:r>
        <w:t xml:space="preserve">) </w:t>
      </w:r>
      <w:proofErr w:type="spellStart"/>
      <w:r>
        <w:t>stabileşte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aprobă </w:t>
      </w:r>
      <w:proofErr w:type="spellStart"/>
      <w:r>
        <w:t>sancţiunile</w:t>
      </w:r>
      <w:proofErr w:type="spellEnd"/>
      <w:r>
        <w:t xml:space="preserve"> disciplinare care se aplică personalului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; 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ii) </w:t>
      </w:r>
      <w:proofErr w:type="spellStart"/>
      <w:r>
        <w:t>sancţionează</w:t>
      </w:r>
      <w:proofErr w:type="spellEnd"/>
      <w:r>
        <w:t xml:space="preserve"> abaterile etice sau profesionale ale cadrelor didactice, conform legii; 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proofErr w:type="spellStart"/>
      <w:r>
        <w:t>jj</w:t>
      </w:r>
      <w:proofErr w:type="spellEnd"/>
      <w:r>
        <w:t xml:space="preserve">) </w:t>
      </w:r>
      <w:proofErr w:type="spellStart"/>
      <w:r>
        <w:t>îndeplineşte</w:t>
      </w:r>
      <w:proofErr w:type="spellEnd"/>
      <w:r>
        <w:t xml:space="preserve"> </w:t>
      </w:r>
      <w:proofErr w:type="spellStart"/>
      <w:r>
        <w:t>atribuţiile</w:t>
      </w:r>
      <w:proofErr w:type="spellEnd"/>
      <w:r>
        <w:t xml:space="preserve"> prevăzute de </w:t>
      </w:r>
      <w:proofErr w:type="spellStart"/>
      <w:r>
        <w:t>legislaţia</w:t>
      </w:r>
      <w:proofErr w:type="spellEnd"/>
      <w:r>
        <w:t xml:space="preserve"> în vigoare privind stabilirea răspunderii disciplinare a elevilor, a personalului didactic de predare, didactic auxiliar </w:t>
      </w:r>
      <w:proofErr w:type="spellStart"/>
      <w:r>
        <w:t>şi</w:t>
      </w:r>
      <w:proofErr w:type="spellEnd"/>
      <w:r>
        <w:t xml:space="preserve"> administrativ din unitatea de </w:t>
      </w:r>
      <w:proofErr w:type="spellStart"/>
      <w:r>
        <w:t>învăţământ</w:t>
      </w:r>
      <w:proofErr w:type="spellEnd"/>
      <w:r>
        <w:t xml:space="preserve">; 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proofErr w:type="spellStart"/>
      <w:r>
        <w:t>kk</w:t>
      </w:r>
      <w:proofErr w:type="spellEnd"/>
      <w:r>
        <w:t>) aprobă măsurile de optimizare a procesului didactic, propuse de consiliul profesoral;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</w:t>
      </w:r>
      <w:proofErr w:type="spellStart"/>
      <w:r>
        <w:t>ll</w:t>
      </w:r>
      <w:proofErr w:type="spellEnd"/>
      <w:r>
        <w:t xml:space="preserve">) propune inspectoratului </w:t>
      </w:r>
      <w:proofErr w:type="spellStart"/>
      <w:r>
        <w:t>şcolar</w:t>
      </w:r>
      <w:proofErr w:type="spellEnd"/>
      <w:r>
        <w:t>/</w:t>
      </w:r>
      <w:proofErr w:type="spellStart"/>
      <w:r>
        <w:t>direcţiei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viabilitatea unor posturi didactice/unor catedre în </w:t>
      </w:r>
      <w:proofErr w:type="spellStart"/>
      <w:r>
        <w:t>funcţie</w:t>
      </w:r>
      <w:proofErr w:type="spellEnd"/>
      <w:r>
        <w:t xml:space="preserve"> de planurile-cadru în vigoare, de proiectele planurilor de </w:t>
      </w:r>
      <w:proofErr w:type="spellStart"/>
      <w:r>
        <w:t>şcolarizare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evoluţia</w:t>
      </w:r>
      <w:proofErr w:type="spellEnd"/>
      <w:r>
        <w:t xml:space="preserve"> demografică la nivel local; 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mm) aprobă planul de încadrare cu personal didactic de predare </w:t>
      </w:r>
      <w:proofErr w:type="spellStart"/>
      <w:r>
        <w:t>şi</w:t>
      </w:r>
      <w:proofErr w:type="spellEnd"/>
      <w:r>
        <w:t xml:space="preserve"> didactic auxiliar, precum </w:t>
      </w:r>
      <w:proofErr w:type="spellStart"/>
      <w:r>
        <w:t>şi</w:t>
      </w:r>
      <w:proofErr w:type="spellEnd"/>
      <w:r>
        <w:t xml:space="preserve"> schema de personal administrativ, în conformitate cu normele metodologice aprobate prin ordin al ministrului </w:t>
      </w:r>
      <w:proofErr w:type="spellStart"/>
      <w:r>
        <w:t>educaţiei</w:t>
      </w:r>
      <w:proofErr w:type="spellEnd"/>
      <w:r>
        <w:t xml:space="preserve">; 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proofErr w:type="spellStart"/>
      <w:r>
        <w:t>nn</w:t>
      </w:r>
      <w:proofErr w:type="spellEnd"/>
      <w:r>
        <w:t xml:space="preserve">) aprobă comisiile de concurs </w:t>
      </w:r>
      <w:proofErr w:type="spellStart"/>
      <w:r>
        <w:t>şi</w:t>
      </w:r>
      <w:proofErr w:type="spellEnd"/>
      <w:r>
        <w:t xml:space="preserve"> validează rezultatele concursurilor de ocupare a posturilor didactice, didactice auxiliare </w:t>
      </w:r>
      <w:proofErr w:type="spellStart"/>
      <w:r>
        <w:t>şi</w:t>
      </w:r>
      <w:proofErr w:type="spellEnd"/>
      <w:r>
        <w:t xml:space="preserve"> administrative din unitatea de </w:t>
      </w:r>
      <w:proofErr w:type="spellStart"/>
      <w:r>
        <w:t>învăţământ</w:t>
      </w:r>
      <w:proofErr w:type="spellEnd"/>
      <w:r>
        <w:t xml:space="preserve"> de stat, conform </w:t>
      </w:r>
      <w:proofErr w:type="spellStart"/>
      <w:r>
        <w:t>legislaţiei</w:t>
      </w:r>
      <w:proofErr w:type="spellEnd"/>
      <w:r>
        <w:t xml:space="preserve"> în vigoare; 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proofErr w:type="spellStart"/>
      <w:r>
        <w:t>oo</w:t>
      </w:r>
      <w:proofErr w:type="spellEnd"/>
      <w:r>
        <w:t xml:space="preserve">) </w:t>
      </w:r>
      <w:proofErr w:type="spellStart"/>
      <w:r>
        <w:t>îndeplineşte</w:t>
      </w:r>
      <w:proofErr w:type="spellEnd"/>
      <w:r>
        <w:t xml:space="preserve"> </w:t>
      </w:r>
      <w:proofErr w:type="spellStart"/>
      <w:r>
        <w:t>atribuţiile</w:t>
      </w:r>
      <w:proofErr w:type="spellEnd"/>
      <w:r>
        <w:t xml:space="preserve"> ce îi revin privind încadrarea </w:t>
      </w:r>
      <w:proofErr w:type="spellStart"/>
      <w:r>
        <w:t>şi</w:t>
      </w:r>
      <w:proofErr w:type="spellEnd"/>
      <w:r>
        <w:t xml:space="preserve"> mobilitatea personalului didactic de predare prevăzute de Metodologia-cadru privind mobilitatea personalului didactic de predare din </w:t>
      </w:r>
      <w:proofErr w:type="spellStart"/>
      <w:r>
        <w:t>învăţământul</w:t>
      </w:r>
      <w:proofErr w:type="spellEnd"/>
      <w:r>
        <w:t xml:space="preserve"> preuniversitar în vigoare, aprobată prin ordin al ministrului </w:t>
      </w:r>
      <w:proofErr w:type="spellStart"/>
      <w:r>
        <w:t>educaţiei</w:t>
      </w:r>
      <w:proofErr w:type="spellEnd"/>
      <w:r>
        <w:t xml:space="preserve">; 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pp) aprobă modificarea, suspendarea </w:t>
      </w:r>
      <w:proofErr w:type="spellStart"/>
      <w:r>
        <w:t>şi</w:t>
      </w:r>
      <w:proofErr w:type="spellEnd"/>
      <w:r>
        <w:t xml:space="preserve"> încetarea contractului individual de muncă al personalului din unitate; Pagina 11 din 17 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proofErr w:type="spellStart"/>
      <w:r>
        <w:t>qq</w:t>
      </w:r>
      <w:proofErr w:type="spellEnd"/>
      <w:r>
        <w:t xml:space="preserve">) aprobă, la propunerea directorului, reducerea normei didactice cu 2 ore/săptămână, pentru cadrele didactice care coordonează implementarea proiectelor europene la nivel de unitate de </w:t>
      </w:r>
      <w:proofErr w:type="spellStart"/>
      <w:r>
        <w:t>învăţământ</w:t>
      </w:r>
      <w:proofErr w:type="spellEnd"/>
      <w:r>
        <w:t xml:space="preserve">, care nu sunt remunerate pentru această activitate, conform prevederilor legale; 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proofErr w:type="spellStart"/>
      <w:r>
        <w:t>rr</w:t>
      </w:r>
      <w:proofErr w:type="spellEnd"/>
      <w:r>
        <w:t xml:space="preserve">) avizează candidaturile pentru posturile didactice/catedrele vacante </w:t>
      </w:r>
      <w:proofErr w:type="spellStart"/>
      <w:r>
        <w:t>şi</w:t>
      </w:r>
      <w:proofErr w:type="spellEnd"/>
      <w:r>
        <w:t xml:space="preserve"> rezervate din </w:t>
      </w:r>
      <w:proofErr w:type="spellStart"/>
      <w:r>
        <w:t>unităţile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preuniversitar cu personalitate juridică, care organizează </w:t>
      </w:r>
      <w:proofErr w:type="spellStart"/>
      <w:r>
        <w:t>învăţământ</w:t>
      </w:r>
      <w:proofErr w:type="spellEnd"/>
      <w:r>
        <w:t xml:space="preserve"> tehnologic cu o pondere majoritară a </w:t>
      </w:r>
      <w:proofErr w:type="spellStart"/>
      <w:r>
        <w:t>învăţământului</w:t>
      </w:r>
      <w:proofErr w:type="spellEnd"/>
      <w:r>
        <w:t xml:space="preserve"> dual;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</w:t>
      </w:r>
      <w:proofErr w:type="spellStart"/>
      <w:r>
        <w:t>ss</w:t>
      </w:r>
      <w:proofErr w:type="spellEnd"/>
      <w:r>
        <w:t xml:space="preserve">) aprobă angajarea de către directorul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a personalului didactic auxiliar </w:t>
      </w:r>
      <w:proofErr w:type="spellStart"/>
      <w:r>
        <w:t>şi</w:t>
      </w:r>
      <w:proofErr w:type="spellEnd"/>
      <w:r>
        <w:t xml:space="preserve"> administrativ; 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proofErr w:type="spellStart"/>
      <w:r>
        <w:t>tt</w:t>
      </w:r>
      <w:proofErr w:type="spellEnd"/>
      <w:r>
        <w:t xml:space="preserve">) aprobă, în </w:t>
      </w:r>
      <w:proofErr w:type="spellStart"/>
      <w:r>
        <w:t>condiţiile</w:t>
      </w:r>
      <w:proofErr w:type="spellEnd"/>
      <w:r>
        <w:t xml:space="preserve"> legii, pensionarea personalului din unitatea de </w:t>
      </w:r>
      <w:proofErr w:type="spellStart"/>
      <w:r>
        <w:t>învăţământ</w:t>
      </w:r>
      <w:proofErr w:type="spellEnd"/>
      <w:r>
        <w:t>;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</w:t>
      </w:r>
      <w:proofErr w:type="spellStart"/>
      <w:r>
        <w:t>uu</w:t>
      </w:r>
      <w:proofErr w:type="spellEnd"/>
      <w:r>
        <w:t xml:space="preserve">) avizează, pentru </w:t>
      </w:r>
      <w:proofErr w:type="spellStart"/>
      <w:r>
        <w:t>unităţile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preuniversitar liceal </w:t>
      </w:r>
      <w:proofErr w:type="spellStart"/>
      <w:r>
        <w:t>vocaţional</w:t>
      </w:r>
      <w:proofErr w:type="spellEnd"/>
      <w:r>
        <w:t xml:space="preserve"> teologic, încadrarea personalului didactic prevăzut la , cu modificările ulterioare; art. 164 din Legea </w:t>
      </w:r>
      <w:proofErr w:type="spellStart"/>
      <w:r>
        <w:t>învăţământului</w:t>
      </w:r>
      <w:proofErr w:type="spellEnd"/>
      <w:r>
        <w:t xml:space="preserve"> preuniversitar nr. 198/2023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</w:t>
      </w:r>
      <w:proofErr w:type="spellStart"/>
      <w:r>
        <w:t>vv</w:t>
      </w:r>
      <w:proofErr w:type="spellEnd"/>
      <w:r>
        <w:t xml:space="preserve">) aprobă proiectul de buget al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, </w:t>
      </w:r>
      <w:proofErr w:type="spellStart"/>
      <w:r>
        <w:t>ţinând</w:t>
      </w:r>
      <w:proofErr w:type="spellEnd"/>
      <w:r>
        <w:t xml:space="preserve"> cont de toate cheltuielile necesare pentru buna </w:t>
      </w:r>
      <w:proofErr w:type="spellStart"/>
      <w:r>
        <w:t>funcţionare</w:t>
      </w:r>
      <w:proofErr w:type="spellEnd"/>
      <w:r>
        <w:t xml:space="preserve"> a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, astfel cum sunt acestea prevăzute în </w:t>
      </w:r>
      <w:proofErr w:type="spellStart"/>
      <w:r>
        <w:t>legislaţia</w:t>
      </w:r>
      <w:proofErr w:type="spellEnd"/>
      <w:r>
        <w:t xml:space="preserve"> în vigoare </w:t>
      </w:r>
      <w:proofErr w:type="spellStart"/>
      <w:r>
        <w:t>şi</w:t>
      </w:r>
      <w:proofErr w:type="spellEnd"/>
      <w:r>
        <w:t xml:space="preserve"> contractele colective de muncă aplicabile; 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proofErr w:type="spellStart"/>
      <w:r>
        <w:t>ww</w:t>
      </w:r>
      <w:proofErr w:type="spellEnd"/>
      <w:r>
        <w:t xml:space="preserve">) întreprinde demersuri ca unitatea de </w:t>
      </w:r>
      <w:proofErr w:type="spellStart"/>
      <w:r>
        <w:t>învăţământ</w:t>
      </w:r>
      <w:proofErr w:type="spellEnd"/>
      <w:r>
        <w:t xml:space="preserve"> să se încadreze în limitele bugetului alocat </w:t>
      </w:r>
      <w:proofErr w:type="spellStart"/>
      <w:r>
        <w:t>şi</w:t>
      </w:r>
      <w:proofErr w:type="spellEnd"/>
      <w:r>
        <w:t xml:space="preserve"> ale numărului de posturi aprobate, în </w:t>
      </w:r>
      <w:proofErr w:type="spellStart"/>
      <w:r>
        <w:t>condiţiile</w:t>
      </w:r>
      <w:proofErr w:type="spellEnd"/>
      <w:r>
        <w:t xml:space="preserve"> legii, </w:t>
      </w:r>
      <w:proofErr w:type="spellStart"/>
      <w:r>
        <w:t>şi</w:t>
      </w:r>
      <w:proofErr w:type="spellEnd"/>
      <w:r>
        <w:t xml:space="preserve"> răspunde, împreună cu directorul, de încadrarea în bugetul aprobat, conform legii; </w:t>
      </w:r>
    </w:p>
    <w:p w:rsidR="00763949" w:rsidRDefault="00CE3E16" w:rsidP="00CE3E16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lastRenderedPageBreak/>
        <w:t xml:space="preserve">xx) avizează </w:t>
      </w:r>
      <w:proofErr w:type="spellStart"/>
      <w:r>
        <w:t>execuţia</w:t>
      </w:r>
      <w:proofErr w:type="spellEnd"/>
      <w:r>
        <w:t xml:space="preserve"> bugetară </w:t>
      </w:r>
      <w:proofErr w:type="spellStart"/>
      <w:r>
        <w:t>şi</w:t>
      </w:r>
      <w:proofErr w:type="spellEnd"/>
      <w:r>
        <w:t xml:space="preserve"> aprobă raportul de </w:t>
      </w:r>
      <w:proofErr w:type="spellStart"/>
      <w:r>
        <w:t>execuţie</w:t>
      </w:r>
      <w:proofErr w:type="spellEnd"/>
      <w:r>
        <w:t xml:space="preserve"> bugetară la nivelul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>;</w:t>
      </w:r>
    </w:p>
    <w:p w:rsidR="00763949" w:rsidRDefault="00CE3E16" w:rsidP="00763949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</w:t>
      </w:r>
      <w:proofErr w:type="spellStart"/>
      <w:r>
        <w:t>yy</w:t>
      </w:r>
      <w:proofErr w:type="spellEnd"/>
      <w:r>
        <w:t xml:space="preserve">) aprobă, în baza prevederilor legale în vigoare, criteriile specifice pentru acordarea </w:t>
      </w:r>
      <w:proofErr w:type="spellStart"/>
      <w:r w:rsidR="00763949">
        <w:t>premiului</w:t>
      </w:r>
      <w:r>
        <w:t>dat</w:t>
      </w:r>
      <w:proofErr w:type="spellEnd"/>
      <w:r>
        <w:t xml:space="preserve"> personalului didactic pentru activitatea suplimentară, în limita unui procent de 2% aplicat asupra fondului de salarii de la nivelul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>;</w:t>
      </w:r>
    </w:p>
    <w:p w:rsidR="00763949" w:rsidRDefault="00CE3E16" w:rsidP="00763949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</w:t>
      </w:r>
      <w:proofErr w:type="spellStart"/>
      <w:r>
        <w:t>zz</w:t>
      </w:r>
      <w:proofErr w:type="spellEnd"/>
      <w:r>
        <w:t xml:space="preserve">) aprobă, în baza prevederilor legale în vigoare, premierea </w:t>
      </w:r>
      <w:proofErr w:type="spellStart"/>
      <w:r>
        <w:t>şi</w:t>
      </w:r>
      <w:proofErr w:type="spellEnd"/>
      <w:r>
        <w:t xml:space="preserve"> acordarea titlului de „profesorul anului“ personalului didactic de predare cu rezultate deosebite la catedră</w:t>
      </w:r>
    </w:p>
    <w:p w:rsidR="00763949" w:rsidRDefault="00CE3E16" w:rsidP="00763949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; </w:t>
      </w:r>
      <w:proofErr w:type="spellStart"/>
      <w:r>
        <w:t>aaa</w:t>
      </w:r>
      <w:proofErr w:type="spellEnd"/>
      <w:r>
        <w:t xml:space="preserve">) aprobă, în limita bugetului alocat, participarea la programe de dezvoltare profesională a </w:t>
      </w:r>
      <w:proofErr w:type="spellStart"/>
      <w:r>
        <w:t>salariaţilor</w:t>
      </w:r>
      <w:proofErr w:type="spellEnd"/>
      <w:r>
        <w:t xml:space="preserve">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>, la propunerea consiliului profesoral;</w:t>
      </w:r>
    </w:p>
    <w:p w:rsidR="00763949" w:rsidRDefault="00CE3E16" w:rsidP="00763949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</w:t>
      </w:r>
      <w:proofErr w:type="spellStart"/>
      <w:r>
        <w:t>bbb</w:t>
      </w:r>
      <w:proofErr w:type="spellEnd"/>
      <w:r>
        <w:t xml:space="preserve">) aprobă acoperirea integrală ori </w:t>
      </w:r>
      <w:proofErr w:type="spellStart"/>
      <w:r>
        <w:t>parţială</w:t>
      </w:r>
      <w:proofErr w:type="spellEnd"/>
      <w:r>
        <w:t xml:space="preserve"> a cheltuielilor de deplasare </w:t>
      </w:r>
      <w:proofErr w:type="spellStart"/>
      <w:r>
        <w:t>şi</w:t>
      </w:r>
      <w:proofErr w:type="spellEnd"/>
      <w:r>
        <w:t xml:space="preserve"> de participare la manifestări </w:t>
      </w:r>
      <w:proofErr w:type="spellStart"/>
      <w:r>
        <w:t>ştiinţifice</w:t>
      </w:r>
      <w:proofErr w:type="spellEnd"/>
      <w:r>
        <w:t xml:space="preserve"> organizate în străinătate pentru personalul didactic, în limita fondurilor alocate prin buget, din venituri proprii sau sponsorizări; </w:t>
      </w:r>
    </w:p>
    <w:p w:rsidR="00763949" w:rsidRDefault="00CE3E16" w:rsidP="00763949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ccc) aprobă suplimentarea valorii burselor acordate elevilor de la cursurile cu </w:t>
      </w:r>
      <w:proofErr w:type="spellStart"/>
      <w:r>
        <w:t>frecvenţă</w:t>
      </w:r>
      <w:proofErr w:type="spellEnd"/>
      <w:r>
        <w:t xml:space="preserve"> de zi din </w:t>
      </w:r>
      <w:proofErr w:type="spellStart"/>
      <w:r>
        <w:t>învăţământul</w:t>
      </w:r>
      <w:proofErr w:type="spellEnd"/>
      <w:r>
        <w:t xml:space="preserve"> preuniversitar de stat, conform prevederilor legale; </w:t>
      </w:r>
    </w:p>
    <w:p w:rsidR="00763949" w:rsidRDefault="00CE3E16" w:rsidP="00763949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proofErr w:type="spellStart"/>
      <w:r>
        <w:t>ddd</w:t>
      </w:r>
      <w:proofErr w:type="spellEnd"/>
      <w:r>
        <w:t xml:space="preserve">) administrează baza materială a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; </w:t>
      </w:r>
      <w:proofErr w:type="spellStart"/>
      <w:r>
        <w:t>eee</w:t>
      </w:r>
      <w:proofErr w:type="spellEnd"/>
      <w:r>
        <w:t xml:space="preserve">) </w:t>
      </w:r>
      <w:proofErr w:type="spellStart"/>
      <w:r>
        <w:t>stabileşte</w:t>
      </w:r>
      <w:proofErr w:type="spellEnd"/>
      <w:r>
        <w:t xml:space="preserve"> </w:t>
      </w:r>
      <w:proofErr w:type="spellStart"/>
      <w:r>
        <w:t>atribuţiile</w:t>
      </w:r>
      <w:proofErr w:type="spellEnd"/>
      <w:r>
        <w:t xml:space="preserve"> directorului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particular în conformitate cu prevederile regulamentului de organizare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</w:t>
      </w:r>
      <w:proofErr w:type="spellEnd"/>
      <w:r>
        <w:t xml:space="preserve"> al acesteia; </w:t>
      </w:r>
    </w:p>
    <w:p w:rsidR="00763949" w:rsidRDefault="00CE3E16" w:rsidP="00763949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proofErr w:type="spellStart"/>
      <w:r>
        <w:t>fff</w:t>
      </w:r>
      <w:proofErr w:type="spellEnd"/>
      <w:r>
        <w:t xml:space="preserve">) avizează pentru </w:t>
      </w:r>
      <w:proofErr w:type="spellStart"/>
      <w:r>
        <w:t>unităţile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particular drepturile salariale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extrasalariale</w:t>
      </w:r>
      <w:proofErr w:type="spellEnd"/>
      <w:r>
        <w:t xml:space="preserve"> ale directorilor </w:t>
      </w:r>
      <w:proofErr w:type="spellStart"/>
      <w:r>
        <w:t>şi</w:t>
      </w:r>
      <w:proofErr w:type="spellEnd"/>
      <w:r>
        <w:t xml:space="preserve"> directorilor </w:t>
      </w:r>
      <w:proofErr w:type="spellStart"/>
      <w:r>
        <w:t>adjuncţi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salarizarea personalului din unitate, în conformitate cu prevederile legii </w:t>
      </w:r>
      <w:proofErr w:type="spellStart"/>
      <w:r>
        <w:t>şi</w:t>
      </w:r>
      <w:proofErr w:type="spellEnd"/>
      <w:r>
        <w:t xml:space="preserve"> ale contractului individual de muncă;</w:t>
      </w:r>
    </w:p>
    <w:p w:rsidR="00763949" w:rsidRDefault="00CE3E16" w:rsidP="00763949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</w:t>
      </w:r>
      <w:proofErr w:type="spellStart"/>
      <w:r>
        <w:t>ggg</w:t>
      </w:r>
      <w:proofErr w:type="spellEnd"/>
      <w:r>
        <w:t xml:space="preserve">) aprobă cifra de </w:t>
      </w:r>
      <w:proofErr w:type="spellStart"/>
      <w:r>
        <w:t>şcolarizare</w:t>
      </w:r>
      <w:proofErr w:type="spellEnd"/>
      <w:r>
        <w:t xml:space="preserve"> pentru </w:t>
      </w:r>
      <w:proofErr w:type="spellStart"/>
      <w:r>
        <w:t>unităţile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preuniversitar particular </w:t>
      </w:r>
      <w:proofErr w:type="spellStart"/>
      <w:r>
        <w:t>şi</w:t>
      </w:r>
      <w:proofErr w:type="spellEnd"/>
      <w:r>
        <w:t xml:space="preserve"> confesional, în limita </w:t>
      </w:r>
      <w:proofErr w:type="spellStart"/>
      <w:r>
        <w:t>capacităţii</w:t>
      </w:r>
      <w:proofErr w:type="spellEnd"/>
      <w:r>
        <w:t xml:space="preserve"> de </w:t>
      </w:r>
      <w:proofErr w:type="spellStart"/>
      <w:r>
        <w:t>şcolarizare</w:t>
      </w:r>
      <w:proofErr w:type="spellEnd"/>
      <w:r>
        <w:t xml:space="preserve"> stabilite de </w:t>
      </w:r>
      <w:proofErr w:type="spellStart"/>
      <w:r>
        <w:t>Agenţia</w:t>
      </w:r>
      <w:proofErr w:type="spellEnd"/>
      <w:r>
        <w:t xml:space="preserve"> Română pentru Asigurarea </w:t>
      </w:r>
      <w:proofErr w:type="spellStart"/>
      <w:r>
        <w:t>Calităţii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Inspecţie</w:t>
      </w:r>
      <w:proofErr w:type="spellEnd"/>
      <w:r>
        <w:t xml:space="preserve"> în </w:t>
      </w:r>
      <w:proofErr w:type="spellStart"/>
      <w:r>
        <w:t>Învăţământul</w:t>
      </w:r>
      <w:proofErr w:type="spellEnd"/>
      <w:r>
        <w:t xml:space="preserve"> Preuniversitar; </w:t>
      </w:r>
    </w:p>
    <w:p w:rsidR="00763949" w:rsidRDefault="00CE3E16" w:rsidP="00763949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proofErr w:type="spellStart"/>
      <w:r>
        <w:t>hhh</w:t>
      </w:r>
      <w:proofErr w:type="spellEnd"/>
      <w:r>
        <w:t xml:space="preserve">) </w:t>
      </w:r>
      <w:proofErr w:type="spellStart"/>
      <w:r>
        <w:t>stabileşte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aprobă taxele de </w:t>
      </w:r>
      <w:proofErr w:type="spellStart"/>
      <w:r>
        <w:t>şcolarizare</w:t>
      </w:r>
      <w:proofErr w:type="spellEnd"/>
      <w:r>
        <w:t xml:space="preserve"> în </w:t>
      </w:r>
      <w:proofErr w:type="spellStart"/>
      <w:r>
        <w:t>învăţământul</w:t>
      </w:r>
      <w:proofErr w:type="spellEnd"/>
      <w:r>
        <w:t xml:space="preserve"> preuniversitar particular;</w:t>
      </w:r>
    </w:p>
    <w:p w:rsidR="00763949" w:rsidRDefault="00CE3E16" w:rsidP="00763949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iii) propune cu votul a cel </w:t>
      </w:r>
      <w:proofErr w:type="spellStart"/>
      <w:r>
        <w:t>puţin</w:t>
      </w:r>
      <w:proofErr w:type="spellEnd"/>
      <w:r>
        <w:t xml:space="preserve"> 2/3 din totalul membrilor, în cazul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particular </w:t>
      </w:r>
      <w:proofErr w:type="spellStart"/>
      <w:r>
        <w:t>şi</w:t>
      </w:r>
      <w:proofErr w:type="spellEnd"/>
      <w:r>
        <w:t xml:space="preserve"> confesional, eliberarea din </w:t>
      </w:r>
      <w:proofErr w:type="spellStart"/>
      <w:r>
        <w:t>funcţie</w:t>
      </w:r>
      <w:proofErr w:type="spellEnd"/>
      <w:r>
        <w:t xml:space="preserve"> a directorului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numit în </w:t>
      </w:r>
      <w:proofErr w:type="spellStart"/>
      <w:r>
        <w:t>funcţie</w:t>
      </w:r>
      <w:proofErr w:type="spellEnd"/>
      <w:r>
        <w:t xml:space="preserve"> ca urmare a promovării concursului </w:t>
      </w:r>
      <w:proofErr w:type="spellStart"/>
      <w:r>
        <w:t>şi</w:t>
      </w:r>
      <w:proofErr w:type="spellEnd"/>
      <w:r>
        <w:t xml:space="preserve"> comunică propunerea persoanei juridice fondatoare pentru emiterea deciziei de eliberare din </w:t>
      </w:r>
      <w:proofErr w:type="spellStart"/>
      <w:r>
        <w:t>funcţie</w:t>
      </w:r>
      <w:proofErr w:type="spellEnd"/>
      <w:r>
        <w:t xml:space="preserve">, în conformitate cu prevederile art. 198 alin. (5) din Legea </w:t>
      </w:r>
      <w:proofErr w:type="spellStart"/>
      <w:r>
        <w:t>învăţământului</w:t>
      </w:r>
      <w:proofErr w:type="spellEnd"/>
      <w:r>
        <w:t xml:space="preserve"> preuniversitar nr. 198/2023 , cu modificările ulterioare; </w:t>
      </w:r>
    </w:p>
    <w:p w:rsidR="00763949" w:rsidRDefault="00CE3E16" w:rsidP="00763949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proofErr w:type="spellStart"/>
      <w:r>
        <w:t>jjj</w:t>
      </w:r>
      <w:proofErr w:type="spellEnd"/>
      <w:r>
        <w:t xml:space="preserve">) propune persoanei juridice fondatoare, în cazul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particular, un cadru didactic din cadrul respectivei </w:t>
      </w:r>
      <w:proofErr w:type="spellStart"/>
      <w:r>
        <w:t>unităţi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sau un cadru didactic pensionat, în vederea numirii în </w:t>
      </w:r>
      <w:proofErr w:type="spellStart"/>
      <w:r>
        <w:t>funcţia</w:t>
      </w:r>
      <w:proofErr w:type="spellEnd"/>
      <w:r>
        <w:t xml:space="preserve"> vacantă /temporar vacantă de director/director adjunct, până la organizarea concursului, dar nu mai târziu de </w:t>
      </w:r>
      <w:proofErr w:type="spellStart"/>
      <w:r>
        <w:t>sfârşitul</w:t>
      </w:r>
      <w:proofErr w:type="spellEnd"/>
      <w:r>
        <w:t xml:space="preserve"> anului </w:t>
      </w:r>
      <w:proofErr w:type="spellStart"/>
      <w:r>
        <w:t>şcolar</w:t>
      </w:r>
      <w:proofErr w:type="spellEnd"/>
      <w:r>
        <w:t xml:space="preserve">, în conformitate cu prevederile art. 191 alin. (6) lit. a) din Legea </w:t>
      </w:r>
      <w:proofErr w:type="spellStart"/>
      <w:r>
        <w:t>învăţământului</w:t>
      </w:r>
      <w:proofErr w:type="spellEnd"/>
      <w:r>
        <w:t xml:space="preserve"> preuniversitar nr. , cu modificările ulterioare; 198/2023 </w:t>
      </w:r>
    </w:p>
    <w:p w:rsidR="00763949" w:rsidRDefault="00CE3E16" w:rsidP="00763949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proofErr w:type="spellStart"/>
      <w:r>
        <w:t>kkk</w:t>
      </w:r>
      <w:proofErr w:type="spellEnd"/>
      <w:r>
        <w:t xml:space="preserve">) analizează </w:t>
      </w:r>
      <w:proofErr w:type="spellStart"/>
      <w:r>
        <w:t>şi</w:t>
      </w:r>
      <w:proofErr w:type="spellEnd"/>
      <w:r>
        <w:t xml:space="preserve"> aprobă propunerile de colaborare cu </w:t>
      </w:r>
      <w:proofErr w:type="spellStart"/>
      <w:r>
        <w:t>terţii</w:t>
      </w:r>
      <w:proofErr w:type="spellEnd"/>
      <w:r>
        <w:t xml:space="preserve">, în </w:t>
      </w:r>
      <w:proofErr w:type="spellStart"/>
      <w:r>
        <w:t>condiţiile</w:t>
      </w:r>
      <w:proofErr w:type="spellEnd"/>
      <w:r>
        <w:t xml:space="preserve"> legii </w:t>
      </w:r>
      <w:proofErr w:type="spellStart"/>
      <w:r>
        <w:t>şi</w:t>
      </w:r>
      <w:proofErr w:type="spellEnd"/>
      <w:r>
        <w:t xml:space="preserve"> cu respectarea principiului interesului superior al beneficiarului primar;</w:t>
      </w:r>
    </w:p>
    <w:p w:rsidR="00763949" w:rsidRDefault="00CE3E16" w:rsidP="00763949">
      <w:pPr>
        <w:pStyle w:val="Listparagraf"/>
        <w:numPr>
          <w:ilvl w:val="0"/>
          <w:numId w:val="3"/>
        </w:numPr>
        <w:shd w:val="clear" w:color="auto" w:fill="FFFFFF"/>
        <w:tabs>
          <w:tab w:val="left" w:pos="1404"/>
        </w:tabs>
        <w:spacing w:after="375" w:line="240" w:lineRule="auto"/>
        <w:textAlignment w:val="baseline"/>
      </w:pPr>
      <w:r>
        <w:t xml:space="preserve"> </w:t>
      </w:r>
      <w:proofErr w:type="spellStart"/>
      <w:r>
        <w:t>lll</w:t>
      </w:r>
      <w:proofErr w:type="spellEnd"/>
      <w:r>
        <w:t xml:space="preserve">) sesizează inspectoratul </w:t>
      </w:r>
      <w:proofErr w:type="spellStart"/>
      <w:r>
        <w:t>şcolar</w:t>
      </w:r>
      <w:proofErr w:type="spellEnd"/>
      <w:r>
        <w:t>/</w:t>
      </w:r>
      <w:proofErr w:type="spellStart"/>
      <w:r>
        <w:t>direcţia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sau Ministerul </w:t>
      </w:r>
      <w:proofErr w:type="spellStart"/>
      <w:r>
        <w:t>Educaţiei</w:t>
      </w:r>
      <w:proofErr w:type="spellEnd"/>
      <w:r>
        <w:t xml:space="preserve"> cu privire la </w:t>
      </w:r>
      <w:bookmarkStart w:id="0" w:name="_GoBack"/>
      <w:bookmarkEnd w:id="0"/>
      <w:r>
        <w:t xml:space="preserve">nealocarea burselor elevilor </w:t>
      </w:r>
      <w:proofErr w:type="spellStart"/>
      <w:r>
        <w:t>săvârşită</w:t>
      </w:r>
      <w:proofErr w:type="spellEnd"/>
      <w:r>
        <w:t xml:space="preserve"> de directorul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cu nerespectarea prevederilor art. 108 din Legea , cu modificările ulterioare, precum </w:t>
      </w:r>
      <w:proofErr w:type="spellStart"/>
      <w:r>
        <w:t>şi</w:t>
      </w:r>
      <w:proofErr w:type="spellEnd"/>
      <w:r>
        <w:t xml:space="preserve"> refuzul semnării de către acesta </w:t>
      </w:r>
      <w:proofErr w:type="spellStart"/>
      <w:r>
        <w:t>învăţământului</w:t>
      </w:r>
      <w:proofErr w:type="spellEnd"/>
      <w:r>
        <w:t xml:space="preserve"> preuniversitar nr. 198/2023 a contractului </w:t>
      </w:r>
      <w:proofErr w:type="spellStart"/>
      <w:r>
        <w:t>educaţional</w:t>
      </w:r>
      <w:proofErr w:type="spellEnd"/>
      <w:r>
        <w:t xml:space="preserve"> prevăzut la art. 14 alin. (4) din Legea </w:t>
      </w:r>
      <w:proofErr w:type="spellStart"/>
      <w:r>
        <w:t>învăţământului</w:t>
      </w:r>
      <w:proofErr w:type="spellEnd"/>
      <w:r>
        <w:t xml:space="preserve"> preuniversitar nr. 198/2023 modificările ulterioare; mmm) monitorizează activitatea de raportare a datelor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informaţiilor</w:t>
      </w:r>
      <w:proofErr w:type="spellEnd"/>
      <w:r>
        <w:t xml:space="preserve"> în sistemele informatice </w:t>
      </w:r>
      <w:proofErr w:type="spellStart"/>
      <w:r>
        <w:t>naţionale</w:t>
      </w:r>
      <w:proofErr w:type="spellEnd"/>
      <w:r>
        <w:t xml:space="preserve">; , c) </w:t>
      </w:r>
      <w:proofErr w:type="spellStart"/>
      <w:r>
        <w:t>îşi</w:t>
      </w:r>
      <w:proofErr w:type="spellEnd"/>
      <w:r>
        <w:t xml:space="preserve"> asumă, alături de director, răspunderea publică pentru </w:t>
      </w:r>
      <w:proofErr w:type="spellStart"/>
      <w:r>
        <w:t>performanţele</w:t>
      </w:r>
      <w:proofErr w:type="spellEnd"/>
      <w:r>
        <w:t xml:space="preserve">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. </w:t>
      </w:r>
    </w:p>
    <w:p w:rsidR="00CE3E16" w:rsidRDefault="00CE3E16" w:rsidP="00763949">
      <w:pPr>
        <w:pStyle w:val="Listparagraf"/>
        <w:shd w:val="clear" w:color="auto" w:fill="FFFFFF"/>
        <w:tabs>
          <w:tab w:val="left" w:pos="1404"/>
        </w:tabs>
        <w:spacing w:after="375" w:line="240" w:lineRule="auto"/>
        <w:ind w:left="408"/>
        <w:textAlignment w:val="baseline"/>
      </w:pPr>
      <w:r>
        <w:t xml:space="preserve">Consiliul de </w:t>
      </w:r>
      <w:proofErr w:type="spellStart"/>
      <w:r>
        <w:t>administraţie</w:t>
      </w:r>
      <w:proofErr w:type="spellEnd"/>
      <w:r>
        <w:t xml:space="preserve"> al </w:t>
      </w:r>
      <w:proofErr w:type="spellStart"/>
      <w:r>
        <w:t>unităţii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</w:t>
      </w:r>
      <w:proofErr w:type="spellStart"/>
      <w:r>
        <w:t>îndeplineşte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orice alte </w:t>
      </w:r>
      <w:proofErr w:type="spellStart"/>
      <w:r>
        <w:t>atribuţii</w:t>
      </w:r>
      <w:proofErr w:type="spellEnd"/>
      <w:r>
        <w:t xml:space="preserve"> stabilite prin acte normative, acte administrative cu caracter normativ </w:t>
      </w:r>
      <w:proofErr w:type="spellStart"/>
      <w:r>
        <w:t>şi</w:t>
      </w:r>
      <w:proofErr w:type="spellEnd"/>
      <w:r>
        <w:t xml:space="preserve"> contracte colective de muncă aplicabile, inclusiv </w:t>
      </w:r>
      <w:proofErr w:type="spellStart"/>
      <w:r>
        <w:t>atribuţii</w:t>
      </w:r>
      <w:proofErr w:type="spellEnd"/>
      <w:r>
        <w:t xml:space="preserve"> specifice, pe o perioadă determinată, în </w:t>
      </w:r>
      <w:proofErr w:type="spellStart"/>
      <w:r>
        <w:t>situaţii</w:t>
      </w:r>
      <w:proofErr w:type="spellEnd"/>
      <w:r>
        <w:t xml:space="preserve"> speciale cum ar fi epidemii, intemperii, </w:t>
      </w:r>
      <w:proofErr w:type="spellStart"/>
      <w:r>
        <w:t>calamităţi</w:t>
      </w:r>
      <w:proofErr w:type="spellEnd"/>
      <w:r>
        <w:t xml:space="preserve">, alte </w:t>
      </w:r>
      <w:proofErr w:type="spellStart"/>
      <w:r>
        <w:t>situaţii</w:t>
      </w:r>
      <w:proofErr w:type="spellEnd"/>
      <w:r>
        <w:t xml:space="preserve"> </w:t>
      </w:r>
      <w:proofErr w:type="spellStart"/>
      <w:r>
        <w:t>excepţionale</w:t>
      </w:r>
      <w:proofErr w:type="spellEnd"/>
      <w:r>
        <w:t xml:space="preserve">. (3) Consiliile de </w:t>
      </w:r>
      <w:proofErr w:type="spellStart"/>
      <w:r>
        <w:t>administraţie</w:t>
      </w:r>
      <w:proofErr w:type="spellEnd"/>
      <w:r>
        <w:t xml:space="preserve"> ale </w:t>
      </w:r>
      <w:proofErr w:type="spellStart"/>
      <w:r>
        <w:t>unităţilor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particular </w:t>
      </w:r>
      <w:proofErr w:type="spellStart"/>
      <w:r>
        <w:t>şi</w:t>
      </w:r>
      <w:proofErr w:type="spellEnd"/>
      <w:r>
        <w:t xml:space="preserve"> confesional preiau, în mod corespunzător, </w:t>
      </w:r>
      <w:proofErr w:type="spellStart"/>
      <w:r>
        <w:t>atribuţii</w:t>
      </w:r>
      <w:proofErr w:type="spellEnd"/>
      <w:r>
        <w:t xml:space="preserve"> prevăzute la , pe care le completează cu </w:t>
      </w:r>
      <w:proofErr w:type="spellStart"/>
      <w:r>
        <w:t>atribuţiile</w:t>
      </w:r>
      <w:proofErr w:type="spellEnd"/>
      <w:r>
        <w:t xml:space="preserve"> specifice stabilite prin regulamentele de alin. (1) organizare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funcţionare</w:t>
      </w:r>
      <w:proofErr w:type="spellEnd"/>
      <w:r>
        <w:t xml:space="preserve"> ale acestora în </w:t>
      </w:r>
      <w:proofErr w:type="spellStart"/>
      <w:r>
        <w:t>concordanţă</w:t>
      </w:r>
      <w:proofErr w:type="spellEnd"/>
      <w:r>
        <w:t xml:space="preserve"> cu prevederile legale. (4) </w:t>
      </w:r>
      <w:proofErr w:type="spellStart"/>
      <w:r>
        <w:t>Atribuţiile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organizarea </w:t>
      </w:r>
      <w:proofErr w:type="spellStart"/>
      <w:r>
        <w:t>activităţii</w:t>
      </w:r>
      <w:proofErr w:type="spellEnd"/>
      <w:r>
        <w:t xml:space="preserve"> consiliului de conducere al </w:t>
      </w:r>
      <w:proofErr w:type="spellStart"/>
      <w:r>
        <w:t>unităţilor</w:t>
      </w:r>
      <w:proofErr w:type="spellEnd"/>
      <w:r>
        <w:t xml:space="preserve"> de </w:t>
      </w:r>
      <w:proofErr w:type="spellStart"/>
      <w:r>
        <w:t>învăţământ</w:t>
      </w:r>
      <w:proofErr w:type="spellEnd"/>
      <w:r>
        <w:t xml:space="preserve"> preuniversitar militar, </w:t>
      </w:r>
      <w:r>
        <w:lastRenderedPageBreak/>
        <w:t xml:space="preserve">de ordine publică </w:t>
      </w:r>
      <w:proofErr w:type="spellStart"/>
      <w:r>
        <w:t>şi</w:t>
      </w:r>
      <w:proofErr w:type="spellEnd"/>
      <w:r>
        <w:t xml:space="preserve"> securitate </w:t>
      </w:r>
      <w:proofErr w:type="spellStart"/>
      <w:r>
        <w:t>naţională</w:t>
      </w:r>
      <w:proofErr w:type="spellEnd"/>
      <w:r>
        <w:t xml:space="preserve">, având structura prevăzută la art. 4 alin. (2) lit. f) precizărilor cu specific militar, de ordine publică </w:t>
      </w:r>
      <w:proofErr w:type="spellStart"/>
      <w:r>
        <w:t>şi</w:t>
      </w:r>
      <w:proofErr w:type="spellEnd"/>
      <w:r>
        <w:t xml:space="preserve"> securitate </w:t>
      </w:r>
      <w:proofErr w:type="spellStart"/>
      <w:r>
        <w:t>naţională</w:t>
      </w:r>
      <w:proofErr w:type="spellEnd"/>
      <w:r>
        <w:t xml:space="preserve"> reglementate prin ordine, regulamente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instrucţiuni</w:t>
      </w:r>
      <w:proofErr w:type="spellEnd"/>
      <w:r>
        <w:t xml:space="preserve"> proprii, completate, în mod corespunzător, cu prevederi din prezenta metodologie-cadru. , se stabilesc potrivit </w:t>
      </w:r>
    </w:p>
    <w:p w:rsidR="00763949" w:rsidRDefault="00CE3E16" w:rsidP="00763949">
      <w:pPr>
        <w:pStyle w:val="Listparagraf"/>
        <w:shd w:val="clear" w:color="auto" w:fill="FFFFFF"/>
        <w:tabs>
          <w:tab w:val="left" w:pos="1404"/>
        </w:tabs>
        <w:spacing w:after="375" w:line="240" w:lineRule="auto"/>
        <w:ind w:left="408"/>
        <w:textAlignment w:val="baseline"/>
      </w:pPr>
      <w:r>
        <w:t xml:space="preserve">                     </w:t>
      </w:r>
    </w:p>
    <w:p w:rsidR="00CE3E16" w:rsidRPr="00763949" w:rsidRDefault="00763949" w:rsidP="00763949">
      <w:pPr>
        <w:pStyle w:val="Listparagraf"/>
        <w:shd w:val="clear" w:color="auto" w:fill="FFFFFF"/>
        <w:tabs>
          <w:tab w:val="left" w:pos="1404"/>
        </w:tabs>
        <w:spacing w:after="375" w:line="240" w:lineRule="auto"/>
        <w:ind w:left="408"/>
        <w:textAlignment w:val="baseline"/>
        <w:rPr>
          <w:i/>
          <w:sz w:val="32"/>
          <w:szCs w:val="32"/>
        </w:rPr>
      </w:pPr>
      <w:r>
        <w:t xml:space="preserve">                                                </w:t>
      </w:r>
      <w:r w:rsidR="00CE3E16">
        <w:t xml:space="preserve">  </w:t>
      </w:r>
      <w:r w:rsidR="00CE3E16" w:rsidRPr="00763949">
        <w:rPr>
          <w:i/>
          <w:sz w:val="32"/>
          <w:szCs w:val="32"/>
        </w:rPr>
        <w:t>Capitolul V</w:t>
      </w:r>
    </w:p>
    <w:p w:rsidR="00CE3E16" w:rsidRPr="00CE3E16" w:rsidRDefault="00CE3E16" w:rsidP="00763949">
      <w:pPr>
        <w:pStyle w:val="Listparagraf"/>
        <w:shd w:val="clear" w:color="auto" w:fill="FFFFFF"/>
        <w:tabs>
          <w:tab w:val="left" w:pos="1404"/>
        </w:tabs>
        <w:spacing w:after="375" w:line="240" w:lineRule="auto"/>
        <w:ind w:left="408"/>
        <w:textAlignment w:val="baseline"/>
      </w:pPr>
      <w:r>
        <w:t xml:space="preserve"> </w:t>
      </w:r>
      <w:proofErr w:type="spellStart"/>
      <w:r>
        <w:t>Dispoziţii</w:t>
      </w:r>
      <w:proofErr w:type="spellEnd"/>
      <w:r>
        <w:t xml:space="preserve"> finale Articolul 16 Prevederile prezentei metodologii-cadru sunt general obligatorii </w:t>
      </w:r>
      <w:proofErr w:type="spellStart"/>
      <w:r>
        <w:t>şi</w:t>
      </w:r>
      <w:proofErr w:type="spellEnd"/>
      <w:r>
        <w:t xml:space="preserve"> pot fi completate cu alte prevederi adaptate</w:t>
      </w:r>
    </w:p>
    <w:p w:rsidR="00CE3E16" w:rsidRDefault="00CE3E16" w:rsidP="00CE3E16">
      <w:pPr>
        <w:shd w:val="clear" w:color="auto" w:fill="FFFFFF"/>
        <w:tabs>
          <w:tab w:val="left" w:pos="1404"/>
        </w:tabs>
        <w:spacing w:after="375" w:line="240" w:lineRule="auto"/>
        <w:textAlignment w:val="baseline"/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</w:pPr>
    </w:p>
    <w:p w:rsidR="00CE3E16" w:rsidRDefault="00CE3E16" w:rsidP="00CE3E16">
      <w:pPr>
        <w:shd w:val="clear" w:color="auto" w:fill="FFFFFF"/>
        <w:tabs>
          <w:tab w:val="left" w:pos="1404"/>
        </w:tabs>
        <w:spacing w:after="375" w:line="240" w:lineRule="auto"/>
        <w:textAlignment w:val="baseline"/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</w:pPr>
    </w:p>
    <w:p w:rsidR="00CE3E16" w:rsidRPr="00FF02E9" w:rsidRDefault="00CE3E16" w:rsidP="00CE3E16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</w:pPr>
    </w:p>
    <w:p w:rsidR="00CE3E16" w:rsidRPr="00FF02E9" w:rsidRDefault="00CE3E16" w:rsidP="00CE3E16">
      <w:pPr>
        <w:shd w:val="clear" w:color="auto" w:fill="FFFFFF"/>
        <w:tabs>
          <w:tab w:val="left" w:pos="1404"/>
        </w:tabs>
        <w:spacing w:after="375" w:line="240" w:lineRule="auto"/>
        <w:textAlignment w:val="baseline"/>
        <w:rPr>
          <w:rFonts w:ascii="Helvetica" w:eastAsia="Times New Roman" w:hAnsi="Helvetica" w:cs="Helvetica"/>
          <w:color w:val="22313F"/>
          <w:sz w:val="21"/>
          <w:szCs w:val="21"/>
          <w:lang w:eastAsia="ro-RO"/>
        </w:rPr>
      </w:pPr>
    </w:p>
    <w:p w:rsidR="00FF02E9" w:rsidRDefault="00FF02E9"/>
    <w:sectPr w:rsidR="00FF02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E31D9"/>
    <w:multiLevelType w:val="hybridMultilevel"/>
    <w:tmpl w:val="F66C46F2"/>
    <w:lvl w:ilvl="0" w:tplc="1722BC0E">
      <w:start w:val="1"/>
      <w:numFmt w:val="decimal"/>
      <w:lvlText w:val="(%1)"/>
      <w:lvlJc w:val="left"/>
      <w:pPr>
        <w:ind w:left="40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28" w:hanging="360"/>
      </w:pPr>
    </w:lvl>
    <w:lvl w:ilvl="2" w:tplc="0418001B" w:tentative="1">
      <w:start w:val="1"/>
      <w:numFmt w:val="lowerRoman"/>
      <w:lvlText w:val="%3."/>
      <w:lvlJc w:val="right"/>
      <w:pPr>
        <w:ind w:left="1848" w:hanging="180"/>
      </w:pPr>
    </w:lvl>
    <w:lvl w:ilvl="3" w:tplc="0418000F" w:tentative="1">
      <w:start w:val="1"/>
      <w:numFmt w:val="decimal"/>
      <w:lvlText w:val="%4."/>
      <w:lvlJc w:val="left"/>
      <w:pPr>
        <w:ind w:left="2568" w:hanging="360"/>
      </w:pPr>
    </w:lvl>
    <w:lvl w:ilvl="4" w:tplc="04180019" w:tentative="1">
      <w:start w:val="1"/>
      <w:numFmt w:val="lowerLetter"/>
      <w:lvlText w:val="%5."/>
      <w:lvlJc w:val="left"/>
      <w:pPr>
        <w:ind w:left="3288" w:hanging="360"/>
      </w:pPr>
    </w:lvl>
    <w:lvl w:ilvl="5" w:tplc="0418001B" w:tentative="1">
      <w:start w:val="1"/>
      <w:numFmt w:val="lowerRoman"/>
      <w:lvlText w:val="%6."/>
      <w:lvlJc w:val="right"/>
      <w:pPr>
        <w:ind w:left="4008" w:hanging="180"/>
      </w:pPr>
    </w:lvl>
    <w:lvl w:ilvl="6" w:tplc="0418000F" w:tentative="1">
      <w:start w:val="1"/>
      <w:numFmt w:val="decimal"/>
      <w:lvlText w:val="%7."/>
      <w:lvlJc w:val="left"/>
      <w:pPr>
        <w:ind w:left="4728" w:hanging="360"/>
      </w:pPr>
    </w:lvl>
    <w:lvl w:ilvl="7" w:tplc="04180019" w:tentative="1">
      <w:start w:val="1"/>
      <w:numFmt w:val="lowerLetter"/>
      <w:lvlText w:val="%8."/>
      <w:lvlJc w:val="left"/>
      <w:pPr>
        <w:ind w:left="5448" w:hanging="360"/>
      </w:pPr>
    </w:lvl>
    <w:lvl w:ilvl="8" w:tplc="041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4DF04703"/>
    <w:multiLevelType w:val="multilevel"/>
    <w:tmpl w:val="291A1E0C"/>
    <w:lvl w:ilvl="0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CD50C3"/>
    <w:multiLevelType w:val="multilevel"/>
    <w:tmpl w:val="2104F3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2E9"/>
    <w:rsid w:val="001B235E"/>
    <w:rsid w:val="00370CFF"/>
    <w:rsid w:val="00763949"/>
    <w:rsid w:val="009D3EE7"/>
    <w:rsid w:val="00CE3E16"/>
    <w:rsid w:val="00FF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1F9E"/>
  <w15:chartTrackingRefBased/>
  <w15:docId w15:val="{A0D2BA41-EBB0-4E1B-B547-378D9A73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CE3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5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A55D9-05CC-4184-8A7E-693A5C68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2251</Words>
  <Characters>13060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LTV ROSE 3</dc:creator>
  <cp:keywords/>
  <dc:description/>
  <cp:lastModifiedBy>LTV ROSE 3</cp:lastModifiedBy>
  <cp:revision>1</cp:revision>
  <dcterms:created xsi:type="dcterms:W3CDTF">2025-05-09T05:52:00Z</dcterms:created>
  <dcterms:modified xsi:type="dcterms:W3CDTF">2025-05-09T06:51:00Z</dcterms:modified>
</cp:coreProperties>
</file>